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2759710</wp:posOffset>
            </wp:positionH>
            <wp:positionV relativeFrom="paragraph">
              <wp:posOffset>-466725</wp:posOffset>
            </wp:positionV>
            <wp:extent cx="367665" cy="49022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68" t="-512" r="-668" b="-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ВЕРХНЕХАВСКИЙ МУНИЦИПАЛЬНЫЙ РАЙОН </w:t>
      </w:r>
    </w:p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ВЕРХНЕХАВСКОГО </w:t>
      </w:r>
    </w:p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87954" w:rsidRDefault="0028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54" w:rsidRDefault="002F2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87954" w:rsidRDefault="002879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2D29" w:rsidRDefault="002F2D29" w:rsidP="002F2D2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27.05.2025 г. № 74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87954" w:rsidRPr="002F2D29" w:rsidRDefault="002F2D29" w:rsidP="002F2D29">
      <w:pPr>
        <w:pStyle w:val="ConsPlusTitle"/>
        <w:tabs>
          <w:tab w:val="left" w:pos="186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D29">
        <w:rPr>
          <w:rFonts w:ascii="Times New Roman" w:hAnsi="Times New Roman" w:cs="Times New Roman"/>
          <w:b w:val="0"/>
        </w:rPr>
        <w:t>с. Верхняя Хава</w:t>
      </w:r>
      <w:bookmarkStart w:id="0" w:name="_GoBack"/>
      <w:bookmarkEnd w:id="0"/>
    </w:p>
    <w:p w:rsidR="00287954" w:rsidRDefault="00287954">
      <w:pPr>
        <w:pStyle w:val="af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"/>
          <w:szCs w:val="28"/>
          <w:lang w:eastAsia="ru-RU"/>
        </w:rPr>
      </w:pP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kern w:val="2"/>
          <w:szCs w:val="28"/>
          <w:lang w:eastAsia="ru-RU"/>
        </w:rPr>
        <w:t xml:space="preserve">Об утверждении Положения о </w:t>
      </w: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kern w:val="2"/>
          <w:szCs w:val="28"/>
          <w:lang w:eastAsia="ru-RU"/>
        </w:rPr>
        <w:t xml:space="preserve">муниципальном контроле </w:t>
      </w:r>
      <w:proofErr w:type="gramStart"/>
      <w:r>
        <w:rPr>
          <w:rFonts w:eastAsia="Times New Roman"/>
          <w:b/>
          <w:bCs/>
          <w:kern w:val="2"/>
          <w:szCs w:val="28"/>
          <w:lang w:eastAsia="ru-RU"/>
        </w:rPr>
        <w:t>на</w:t>
      </w:r>
      <w:proofErr w:type="gramEnd"/>
      <w:r>
        <w:rPr>
          <w:rFonts w:eastAsia="Times New Roman"/>
          <w:b/>
          <w:bCs/>
          <w:kern w:val="2"/>
          <w:szCs w:val="28"/>
          <w:lang w:eastAsia="ru-RU"/>
        </w:rPr>
        <w:t xml:space="preserve"> </w:t>
      </w: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kern w:val="2"/>
          <w:szCs w:val="28"/>
          <w:lang w:eastAsia="ru-RU"/>
        </w:rPr>
        <w:t xml:space="preserve">автомобильном </w:t>
      </w:r>
      <w:proofErr w:type="gramStart"/>
      <w:r>
        <w:rPr>
          <w:rFonts w:eastAsia="Times New Roman"/>
          <w:b/>
          <w:bCs/>
          <w:kern w:val="2"/>
          <w:szCs w:val="28"/>
          <w:lang w:eastAsia="ru-RU"/>
        </w:rPr>
        <w:t>транспорте</w:t>
      </w:r>
      <w:proofErr w:type="gramEnd"/>
      <w:r>
        <w:rPr>
          <w:rFonts w:eastAsia="Times New Roman"/>
          <w:b/>
          <w:bCs/>
          <w:kern w:val="2"/>
          <w:szCs w:val="28"/>
          <w:lang w:eastAsia="ru-RU"/>
        </w:rPr>
        <w:t xml:space="preserve"> и в </w:t>
      </w: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kern w:val="2"/>
          <w:szCs w:val="28"/>
          <w:lang w:eastAsia="ru-RU"/>
        </w:rPr>
        <w:t xml:space="preserve">дорожном </w:t>
      </w:r>
      <w:proofErr w:type="gramStart"/>
      <w:r>
        <w:rPr>
          <w:rFonts w:eastAsia="Times New Roman"/>
          <w:b/>
          <w:bCs/>
          <w:kern w:val="2"/>
          <w:szCs w:val="28"/>
          <w:lang w:eastAsia="ru-RU"/>
        </w:rPr>
        <w:t>хозяйстве</w:t>
      </w:r>
      <w:proofErr w:type="gramEnd"/>
      <w:r>
        <w:rPr>
          <w:rFonts w:eastAsia="Times New Roman"/>
          <w:b/>
          <w:bCs/>
          <w:kern w:val="2"/>
          <w:szCs w:val="28"/>
          <w:lang w:eastAsia="ru-RU"/>
        </w:rPr>
        <w:t xml:space="preserve"> </w:t>
      </w:r>
      <w:r>
        <w:rPr>
          <w:rFonts w:eastAsia="Times New Roman"/>
          <w:b/>
          <w:bCs/>
          <w:iCs/>
          <w:kern w:val="2"/>
          <w:szCs w:val="28"/>
          <w:lang w:eastAsia="ru-RU"/>
        </w:rPr>
        <w:t xml:space="preserve">на территории </w:t>
      </w: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iCs/>
          <w:kern w:val="2"/>
          <w:szCs w:val="28"/>
          <w:lang w:eastAsia="ru-RU"/>
        </w:rPr>
        <w:t xml:space="preserve">сельских поселений Верхнехавского </w:t>
      </w:r>
    </w:p>
    <w:p w:rsidR="00287954" w:rsidRDefault="002F2D29">
      <w:pPr>
        <w:pStyle w:val="af4"/>
        <w:tabs>
          <w:tab w:val="left" w:pos="4678"/>
          <w:tab w:val="left" w:pos="4820"/>
        </w:tabs>
        <w:suppressAutoHyphens w:val="0"/>
        <w:rPr>
          <w:rFonts w:eastAsia="Times New Roman"/>
          <w:b/>
          <w:bCs/>
          <w:iCs/>
          <w:kern w:val="2"/>
          <w:szCs w:val="28"/>
          <w:lang w:eastAsia="ru-RU"/>
        </w:rPr>
      </w:pPr>
      <w:r>
        <w:rPr>
          <w:rFonts w:eastAsia="Times New Roman"/>
          <w:b/>
          <w:bCs/>
          <w:iCs/>
          <w:kern w:val="2"/>
          <w:szCs w:val="28"/>
          <w:lang w:eastAsia="ru-RU"/>
        </w:rPr>
        <w:t>муниципального района Воронежской области</w:t>
      </w:r>
    </w:p>
    <w:p w:rsidR="00287954" w:rsidRDefault="00287954">
      <w:pPr>
        <w:pStyle w:val="af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Cs w:val="28"/>
          <w:lang w:eastAsia="ru-RU"/>
        </w:rPr>
      </w:pPr>
    </w:p>
    <w:p w:rsidR="00287954" w:rsidRDefault="002F2D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</w:t>
      </w:r>
      <w:r>
        <w:rPr>
          <w:rFonts w:ascii="Times New Roman" w:hAnsi="Times New Roman"/>
          <w:sz w:val="28"/>
          <w:szCs w:val="28"/>
        </w:rPr>
        <w:t xml:space="preserve">кого наземного электрического транспорта», статьей 13.1 Федерального закона от 08.11.2007 № 257-ФЗ «Об автомобильных дорогах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</w:t>
      </w:r>
      <w:r>
        <w:rPr>
          <w:rFonts w:ascii="Times New Roman" w:hAnsi="Times New Roman"/>
          <w:sz w:val="28"/>
          <w:szCs w:val="28"/>
        </w:rPr>
        <w:t>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/>
          <w:sz w:val="28"/>
          <w:szCs w:val="28"/>
        </w:rPr>
        <w:t xml:space="preserve">вом Верхнехавского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Совет народных депутатов Верхнехавского муниципального района</w:t>
      </w:r>
    </w:p>
    <w:p w:rsidR="00287954" w:rsidRDefault="00287954">
      <w:pPr>
        <w:ind w:firstLine="709"/>
        <w:rPr>
          <w:rFonts w:ascii="Times New Roman" w:hAnsi="Times New Roman"/>
          <w:sz w:val="28"/>
          <w:szCs w:val="28"/>
        </w:rPr>
      </w:pPr>
    </w:p>
    <w:p w:rsidR="00287954" w:rsidRDefault="002F2D2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87954" w:rsidRDefault="0028795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af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Утвердить Положение о муниципальном контроле на автомобильном транспорте и в дорожном хозяйстве на территории сельских поселений Верхнехавского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согласно приложению № 1 к настоящему решению. 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Утвердить ключевые показате</w:t>
      </w:r>
      <w:r>
        <w:rPr>
          <w:rFonts w:ascii="Times New Roman" w:hAnsi="Times New Roman"/>
          <w:sz w:val="28"/>
          <w:szCs w:val="28"/>
        </w:rPr>
        <w:t>ли муниципального контроля на автомобильном транспорте и в дорожном хозяйстве на территории сельских поселений Верхнехавского муниципального района и их целевые значения согласно приложению № 2 к настоящему решению.</w:t>
      </w:r>
      <w:proofErr w:type="gramEnd"/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Утвердить индикативные показ</w:t>
      </w:r>
      <w:r>
        <w:rPr>
          <w:rFonts w:ascii="Times New Roman" w:hAnsi="Times New Roman"/>
          <w:sz w:val="28"/>
          <w:szCs w:val="28"/>
        </w:rPr>
        <w:t xml:space="preserve">атели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контроля на автомобильном транспорте и в дорожном хозяйстве на территории сельских поселений Верхнехавского муниципального района Воронежской области согласно приложению № 3 к настоящему решению.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 Утвердить критерии отнесения</w:t>
      </w:r>
      <w:r>
        <w:rPr>
          <w:rFonts w:ascii="Times New Roman" w:hAnsi="Times New Roman"/>
          <w:sz w:val="28"/>
          <w:szCs w:val="28"/>
        </w:rPr>
        <w:t xml:space="preserve"> объектов муниципального контроля на автомобильном транспорте и в дорожном хозяйстве к определенной категории риска согласно приложению № 4 к настоящему решению. 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Утвердить перечень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 нарушения обязательных требований, использу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емых для определения необходимости проведения внеплановых и профилактических мероприятий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№ 5 к настоящему решению.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Совета </w:t>
      </w:r>
      <w:r>
        <w:rPr>
          <w:rFonts w:ascii="Times New Roman" w:hAnsi="Times New Roman"/>
          <w:sz w:val="28"/>
          <w:szCs w:val="28"/>
        </w:rPr>
        <w:t>народных депутатов Верхнехавского муниципального района: от 30.11.2021 г. № 114 «Об утверждении положения по осуществлению муниципального контроля на автомобильном транспорте и в дорожном хозяйстве на территории сельских поселений Верхнехавского муниципаль</w:t>
      </w:r>
      <w:r>
        <w:rPr>
          <w:rFonts w:ascii="Times New Roman" w:hAnsi="Times New Roman"/>
          <w:sz w:val="28"/>
          <w:szCs w:val="28"/>
        </w:rPr>
        <w:t>ного района»,  от 04.04.2024 № 38 «Об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сельских поселений Верхнехавского муниц</w:t>
      </w:r>
      <w:r>
        <w:rPr>
          <w:rFonts w:ascii="Times New Roman" w:hAnsi="Times New Roman"/>
          <w:sz w:val="28"/>
          <w:szCs w:val="28"/>
        </w:rPr>
        <w:t>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области» -   признать утратившими силу.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Опубликовать настоящее решение и разместить на сайте администрации Верхнехавского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Настоящее Решение вступает в силу с даты е</w:t>
      </w:r>
      <w:r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9. Пункт 6.2 раздела 6  Положения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 и в дорожном хозяйстве на территории сельских поселений Верхнехавского муниципального района</w:t>
      </w:r>
      <w:bookmarkStart w:id="1" w:name="_Hlk184297684"/>
      <w:bookmarkEnd w:id="1"/>
      <w:r>
        <w:rPr>
          <w:rFonts w:ascii="Times New Roman" w:hAnsi="Times New Roman"/>
          <w:sz w:val="28"/>
          <w:szCs w:val="28"/>
        </w:rPr>
        <w:t xml:space="preserve"> вступает в силу с 01.09.2025 г. </w:t>
      </w:r>
    </w:p>
    <w:p w:rsidR="00287954" w:rsidRDefault="002F2D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Верхнехавского муниципального района Беляева П.И.</w:t>
      </w:r>
    </w:p>
    <w:p w:rsidR="00287954" w:rsidRDefault="00287954">
      <w:pPr>
        <w:pStyle w:val="af5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bookmarkStart w:id="2" w:name="_Hlk1842976841"/>
      <w:bookmarkEnd w:id="2"/>
    </w:p>
    <w:p w:rsidR="00287954" w:rsidRDefault="00287954">
      <w:pPr>
        <w:pStyle w:val="af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87954" w:rsidRDefault="00287954">
      <w:pPr>
        <w:pStyle w:val="af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287954">
        <w:tc>
          <w:tcPr>
            <w:tcW w:w="4219" w:type="dxa"/>
            <w:shd w:val="clear" w:color="auto" w:fill="auto"/>
          </w:tcPr>
          <w:p w:rsidR="00287954" w:rsidRDefault="002F2D29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Верхнехавского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50" w:type="dxa"/>
            <w:shd w:val="clear" w:color="auto" w:fill="auto"/>
          </w:tcPr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87954" w:rsidRDefault="002F2D29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С.А. Василенко</w:t>
            </w:r>
          </w:p>
        </w:tc>
      </w:tr>
      <w:tr w:rsidR="00287954">
        <w:tc>
          <w:tcPr>
            <w:tcW w:w="4219" w:type="dxa"/>
            <w:shd w:val="clear" w:color="auto" w:fill="auto"/>
          </w:tcPr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954">
        <w:tc>
          <w:tcPr>
            <w:tcW w:w="4219" w:type="dxa"/>
            <w:shd w:val="clear" w:color="auto" w:fill="auto"/>
          </w:tcPr>
          <w:p w:rsidR="00287954" w:rsidRDefault="002F2D29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Верхнехавского муниципального района </w:t>
            </w:r>
          </w:p>
        </w:tc>
        <w:tc>
          <w:tcPr>
            <w:tcW w:w="2350" w:type="dxa"/>
            <w:shd w:val="clear" w:color="auto" w:fill="auto"/>
          </w:tcPr>
          <w:p w:rsidR="00287954" w:rsidRDefault="00287954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87954" w:rsidRDefault="002F2D29">
            <w:pPr>
              <w:pStyle w:val="af5"/>
              <w:widowControl w:val="0"/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 Гостева</w:t>
            </w:r>
          </w:p>
        </w:tc>
      </w:tr>
    </w:tbl>
    <w:p w:rsidR="00287954" w:rsidRDefault="002F2D29">
      <w:pPr>
        <w:pStyle w:val="af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left="5670" w:firstLine="0"/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87954" w:rsidRDefault="00287954">
      <w:pPr>
        <w:ind w:firstLine="0"/>
        <w:rPr>
          <w:rFonts w:ascii="Times New Roman" w:hAnsi="Times New Roman"/>
          <w:sz w:val="28"/>
          <w:szCs w:val="28"/>
        </w:rPr>
      </w:pPr>
    </w:p>
    <w:p w:rsidR="00287954" w:rsidRDefault="002F2D29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 </w:t>
      </w:r>
    </w:p>
    <w:p w:rsidR="00287954" w:rsidRDefault="002F2D29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Верхнехавского муниципального района </w:t>
      </w:r>
    </w:p>
    <w:p w:rsidR="00287954" w:rsidRDefault="0028795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</w:p>
    <w:p w:rsidR="00287954" w:rsidRDefault="002F2D29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 № _____</w:t>
      </w:r>
    </w:p>
    <w:p w:rsidR="00287954" w:rsidRDefault="0028795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954" w:rsidRDefault="0028795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954" w:rsidRDefault="002F2D2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287954" w:rsidRDefault="002F2D2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/>
          <w:bCs/>
          <w:iCs/>
          <w:sz w:val="28"/>
          <w:szCs w:val="28"/>
        </w:rPr>
        <w:t xml:space="preserve">на территории сельских поселений Верхнехавского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7954" w:rsidRDefault="0028795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87954" w:rsidRDefault="0028795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sz w:val="28"/>
          <w:szCs w:val="28"/>
        </w:rPr>
        <w:t>устанавливает порядок осуществления муниципального контроля в сфере автомобильного транспорта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автомобильных дорог, дорожной деятельности в части сохранности автомобильных дорог, </w:t>
      </w:r>
      <w:r>
        <w:rPr>
          <w:rFonts w:ascii="Times New Roman" w:hAnsi="Times New Roman"/>
          <w:sz w:val="28"/>
          <w:szCs w:val="28"/>
        </w:rPr>
        <w:t>расположенных в границах сельских поселений Верхнехавского муниципального рай</w:t>
      </w:r>
      <w:r>
        <w:rPr>
          <w:rFonts w:ascii="Times New Roman" w:hAnsi="Times New Roman"/>
          <w:sz w:val="28"/>
          <w:szCs w:val="28"/>
        </w:rPr>
        <w:t>она (далее - муниципальный контроль на автомобильном транспорте).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Муниципальный контроль на автомобильном транспорте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посредством профилактики нарушений обязательных требований,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и проведения контрольных мероприятий, принятия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мер по пресечению,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(или) устранению последствий выявленных нарушений обязательных требований.</w:t>
      </w:r>
    </w:p>
    <w:p w:rsidR="00287954" w:rsidRDefault="002F2D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автомобильном транспорте является соблюдение </w:t>
      </w:r>
      <w:r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гражданами (далее – контролируемые лица) обязательных требований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установленных федеральными законами и иными нормативными правовыми актами Российской Федерации, законами и иными нормативными правовы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тельности 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части сохранности автомобильных дорог, автомобильных перевозок.</w:t>
      </w:r>
    </w:p>
    <w:p w:rsidR="00287954" w:rsidRDefault="002F2D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ца) обязательных требований:</w:t>
      </w:r>
      <w:proofErr w:type="gramEnd"/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1) в области автомобильных дорог и дорожной деятельности, установленных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отношении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автомобильных дорог местного значения, расположенных в границах сельских поселений Верхнехавского муниципального района (далее - автомобильные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дороги местного значения или автомобильные дороги общего пользования местного значения):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к эксплуатации объектов дорожного сервиса, размещенных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полосах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отвода и (или) придорожных полосах автомобильных дорог общего пользования;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к осуществлению 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2) устан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асти организации регулярных перевозок.</w:t>
      </w:r>
      <w:proofErr w:type="gramEnd"/>
    </w:p>
    <w:p w:rsidR="00287954" w:rsidRDefault="002F2D2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являются: </w:t>
      </w:r>
    </w:p>
    <w:p w:rsidR="00287954" w:rsidRDefault="002F2D29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/>
            <w:sz w:val="28"/>
            <w:szCs w:val="28"/>
          </w:rPr>
          <w:t>пункта 1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 закона от 31.07.2020 № 248-ФЗ «О государственном контроле (надзоре) и муниципальном контроле в Российской Федерации»:</w:t>
      </w:r>
    </w:p>
    <w:p w:rsidR="00287954" w:rsidRDefault="002F2D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7954" w:rsidRDefault="002F2D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</w:t>
      </w:r>
      <w:r>
        <w:rPr>
          <w:rFonts w:ascii="Times New Roman" w:hAnsi="Times New Roman"/>
          <w:sz w:val="28"/>
          <w:szCs w:val="28"/>
        </w:rPr>
        <w:t>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87954" w:rsidRDefault="002F2D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по перевозкам по муниципальным маршрутам регулярных перевозок,</w:t>
      </w:r>
      <w:r>
        <w:rPr>
          <w:rFonts w:ascii="Times New Roman" w:hAnsi="Times New Roman"/>
          <w:sz w:val="28"/>
          <w:szCs w:val="28"/>
        </w:rPr>
        <w:t xml:space="preserve"> не относящихся к предмету </w:t>
      </w:r>
      <w:proofErr w:type="gramStart"/>
      <w:r>
        <w:rPr>
          <w:rFonts w:ascii="Times New Roman" w:hAnsi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11">
        <w:r>
          <w:rPr>
            <w:rFonts w:ascii="Times New Roman" w:hAnsi="Times New Roman"/>
            <w:sz w:val="28"/>
            <w:szCs w:val="28"/>
          </w:rPr>
          <w:t>пункта 2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31.07.2020 N 248-ФЗ «О государственном контроле (надзоре) и муниципальном контроле в Российской Федерации»: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платы за присоединение об</w:t>
      </w:r>
      <w:r>
        <w:rPr>
          <w:rFonts w:ascii="Times New Roman" w:hAnsi="Times New Roman"/>
          <w:sz w:val="28"/>
          <w:szCs w:val="28"/>
        </w:rPr>
        <w:t>ъектов дорожного сервиса к автомобильным дорогам общего пользования местного значения;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дорожно-строительные материалы, указанные в </w:t>
      </w:r>
      <w:hyperlink r:id="rId12">
        <w:r>
          <w:rPr>
            <w:rFonts w:ascii="Times New Roman" w:hAnsi="Times New Roman"/>
            <w:sz w:val="28"/>
            <w:szCs w:val="28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техническому рег</w:t>
      </w:r>
      <w:r>
        <w:rPr>
          <w:rFonts w:ascii="Times New Roman" w:hAnsi="Times New Roman"/>
          <w:sz w:val="28"/>
          <w:szCs w:val="28"/>
        </w:rPr>
        <w:t>ламенту Таможенного союза "Безопасность автомобильных дорог"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ТС 014/2011);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дорожно-строительные изделия, указанные в </w:t>
      </w:r>
      <w:hyperlink r:id="rId13">
        <w:r>
          <w:rPr>
            <w:rFonts w:ascii="Times New Roman" w:hAnsi="Times New Roman"/>
            <w:sz w:val="28"/>
            <w:szCs w:val="28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к техническому регламенту Та</w:t>
      </w:r>
      <w:r>
        <w:rPr>
          <w:rFonts w:ascii="Times New Roman" w:hAnsi="Times New Roman"/>
          <w:sz w:val="28"/>
          <w:szCs w:val="28"/>
        </w:rPr>
        <w:t>моженного союза "Безопасность автомобильных дорог"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ТС 014/2011);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14">
        <w:r>
          <w:rPr>
            <w:rFonts w:ascii="Times New Roman" w:hAnsi="Times New Roman"/>
            <w:sz w:val="28"/>
            <w:szCs w:val="28"/>
          </w:rPr>
          <w:t>пункта 3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дорожного сервиса, размещенные в </w:t>
      </w:r>
      <w:proofErr w:type="gramStart"/>
      <w:r>
        <w:rPr>
          <w:rFonts w:ascii="Times New Roman" w:hAnsi="Times New Roman"/>
          <w:sz w:val="28"/>
          <w:szCs w:val="28"/>
        </w:rPr>
        <w:t>полосах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отвода и (или) придорожных полосах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придорожные полосы и полосы отвода автомобильных дорог общего пользования местного значения;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287954" w:rsidRDefault="002F2D2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примыкания к автомобильным дорогам </w:t>
      </w:r>
      <w:r>
        <w:rPr>
          <w:rFonts w:ascii="Times New Roman" w:hAnsi="Times New Roman"/>
          <w:sz w:val="28"/>
          <w:szCs w:val="28"/>
        </w:rPr>
        <w:t xml:space="preserve">местного значения, в том числе примыкания объектов дорожного сервиса. 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Администрацией Верхнехавского муниципального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обеспечивается учет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на автомобильном </w:t>
      </w:r>
      <w:r>
        <w:rPr>
          <w:rFonts w:ascii="Times New Roman" w:hAnsi="Times New Roman" w:cs="Times New Roman"/>
          <w:sz w:val="28"/>
          <w:szCs w:val="28"/>
        </w:rPr>
        <w:t>транспорте.</w:t>
      </w:r>
    </w:p>
    <w:p w:rsidR="00287954" w:rsidRDefault="002F2D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Учет объектов контроля осуществляется путем ведения журнала учета объектов контроля, оформляемого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типовой формой, утверждаемой администрацией. Администрация обеспечивает актуальность сведений об объектах контроля в журнале уче</w:t>
      </w:r>
      <w:r>
        <w:rPr>
          <w:rFonts w:ascii="Times New Roman" w:hAnsi="Times New Roman"/>
          <w:sz w:val="28"/>
          <w:szCs w:val="28"/>
        </w:rPr>
        <w:t xml:space="preserve">та объектов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путем ведения перечней объектов муниципального контроля с указанием категории риска.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</w:t>
      </w:r>
      <w:r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актами, информацию, получаемую в рамках межведомственного взаимодействия, а также общедоступную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сведений, документов, если иное не предусмотрено федеральными законами, а также, если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сведения, документы содержатся в государственных или муниципальных информационных ресурсах.</w:t>
      </w:r>
    </w:p>
    <w:p w:rsidR="00287954" w:rsidRDefault="0028795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Контрольный орган, уполномоченный на осуществление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</w:t>
      </w:r>
      <w:r>
        <w:rPr>
          <w:rFonts w:ascii="Times New Roman" w:hAnsi="Times New Roman" w:cs="Times New Roman"/>
          <w:bCs/>
          <w:sz w:val="28"/>
          <w:szCs w:val="28"/>
        </w:rPr>
        <w:t>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контроля на автомобильном транспорте.</w:t>
      </w:r>
    </w:p>
    <w:p w:rsidR="00287954" w:rsidRDefault="00287954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7954" w:rsidRDefault="002F2D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на автомобильном транспорте осуществляется администрацией Верхнехавского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(далее - администрация).</w:t>
      </w:r>
    </w:p>
    <w:p w:rsidR="00287954" w:rsidRDefault="002F2D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</w:t>
      </w:r>
      <w:r>
        <w:rPr>
          <w:rFonts w:ascii="Times New Roman" w:hAnsi="Times New Roman"/>
          <w:sz w:val="28"/>
          <w:szCs w:val="28"/>
        </w:rPr>
        <w:t>проведении контрольных мероприятий, и уполномоченными осуществлять муниципальный контроль на автомобильном транспорте являются:</w:t>
      </w:r>
    </w:p>
    <w:p w:rsidR="00287954" w:rsidRDefault="002F2D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глава Верхнехавского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87954" w:rsidRDefault="002F2D2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администрации.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должностные обязанности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которых входит осуществление полномочий по муниципальному контролю на автомобильном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транспорте, в том числе проведение профилактических мероприятий и контрольных мероприятий (далее также - инспектор) является: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начальник отдела по строительству,  транспор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ту и ЖКХ администрации Верхнехавского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Должностные лица, осуществляющие муниципальный контроль на автомобильном транспорте, при проведении контрольных мероприятий в пределах своих полномочий и в объеме проводимых контрольных дейс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твий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пользуются правами и выполняют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обязанности, предусмотренные </w:t>
      </w:r>
      <w:hyperlink r:id="rId15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29 Федерального закона от 31.07.2020 № 248-ФЗ «О государственном контроле (надзоре) и муницип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альном контроле в Российской Федерации» (далее - Федеральный закон № 248-ФЗ).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</w:t>
      </w:r>
      <w:r>
        <w:rPr>
          <w:rFonts w:ascii="Times New Roman" w:hAnsi="Times New Roman"/>
          <w:sz w:val="28"/>
          <w:szCs w:val="28"/>
        </w:rPr>
        <w:t xml:space="preserve">й применяются положения Федерального </w:t>
      </w:r>
      <w:r>
        <w:rPr>
          <w:rStyle w:val="-"/>
          <w:rFonts w:ascii="Times New Roman" w:hAnsi="Times New Roman"/>
          <w:color w:val="auto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№ 248-ФЗ,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hyperlink r:id="rId16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08.11.2007 № 259-ФЗ «Устав автомобильного транспорта и городского наземного электрического транспорт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а», Федерального </w:t>
      </w:r>
      <w:hyperlink r:id="rId17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08.11.2007 № 257-ФЗ «Об автомобильных дорогах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Style w:val="-"/>
          <w:rFonts w:ascii="Times New Roman" w:hAnsi="Times New Roman"/>
          <w:color w:val="auto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6 октября 2003 г. № 131-ФЗ «Об общих принципах организа</w:t>
      </w:r>
      <w:r>
        <w:rPr>
          <w:rFonts w:ascii="Times New Roman" w:hAnsi="Times New Roman"/>
          <w:sz w:val="28"/>
          <w:szCs w:val="28"/>
        </w:rPr>
        <w:t>ции местного самоуправления в Российской Федерации».</w:t>
      </w:r>
    </w:p>
    <w:p w:rsidR="00287954" w:rsidRDefault="002F2D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Управление рисками причинения вреда (ущерба)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охраняемым</w:t>
      </w:r>
      <w:proofErr w:type="gramEnd"/>
    </w:p>
    <w:p w:rsidR="00287954" w:rsidRDefault="002F2D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законом ценностям при осуществлении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287954" w:rsidRDefault="002F2D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контроля на автомобильном транспорте.</w:t>
      </w:r>
    </w:p>
    <w:p w:rsidR="00287954" w:rsidRDefault="00287954">
      <w:pPr>
        <w:rPr>
          <w:rFonts w:ascii="Times New Roman" w:hAnsi="Times New Roman"/>
          <w:b/>
          <w:bCs/>
          <w:sz w:val="28"/>
          <w:szCs w:val="28"/>
        </w:rPr>
      </w:pP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 осуществлении муниципального контроля на </w:t>
      </w:r>
      <w:r>
        <w:rPr>
          <w:rFonts w:ascii="Times New Roman" w:hAnsi="Times New Roman"/>
          <w:sz w:val="28"/>
          <w:szCs w:val="28"/>
        </w:rPr>
        <w:t>автомобильном транспорте применяется система оценки и управления рисками причинения вреда (ущерба) охраняемым законом ценностям.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Администрация при осуществлении муниципального контроля на автомобильном транспорте относит объекты контроля, предусмотрен</w:t>
      </w:r>
      <w:r>
        <w:rPr>
          <w:rFonts w:ascii="Times New Roman" w:hAnsi="Times New Roman"/>
          <w:sz w:val="28"/>
          <w:szCs w:val="28"/>
        </w:rPr>
        <w:t xml:space="preserve">ные </w:t>
      </w:r>
      <w:hyperlink r:id="rId18">
        <w:r>
          <w:rPr>
            <w:rFonts w:ascii="Times New Roman" w:hAnsi="Times New Roman"/>
            <w:sz w:val="28"/>
            <w:szCs w:val="28"/>
          </w:rPr>
          <w:t>пунктом 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сре</w:t>
      </w:r>
      <w:r>
        <w:rPr>
          <w:rFonts w:ascii="Times New Roman" w:hAnsi="Times New Roman"/>
          <w:sz w:val="28"/>
          <w:szCs w:val="28"/>
        </w:rPr>
        <w:t>дний риск;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умеренный риск;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низкий риск.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Отнесение объектов контроля к определенной категории риска осуществляется ежегодно решением главы (заместителя главы) администрации на основании сопоставления их характеристик с </w:t>
      </w:r>
      <w:hyperlink r:id="rId19">
        <w:r>
          <w:rPr>
            <w:rFonts w:ascii="Times New Roman" w:hAnsi="Times New Roman"/>
            <w:sz w:val="28"/>
            <w:szCs w:val="28"/>
          </w:rPr>
          <w:t>критериями</w:t>
        </w:r>
      </w:hyperlink>
      <w:r>
        <w:rPr>
          <w:rFonts w:ascii="Times New Roman" w:hAnsi="Times New Roman"/>
          <w:sz w:val="28"/>
          <w:szCs w:val="28"/>
        </w:rPr>
        <w:t xml:space="preserve"> отнесения объектов контроля к категориям риска согласно Приложению № 3 к настоящему Решению.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присвоении объекту контроля категории риска принимается посредством внесения</w:t>
      </w:r>
      <w:r>
        <w:rPr>
          <w:rFonts w:ascii="Times New Roman" w:hAnsi="Times New Roman"/>
          <w:sz w:val="28"/>
          <w:szCs w:val="28"/>
        </w:rPr>
        <w:t xml:space="preserve"> и подписания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bookmarkStart w:id="3" w:name="Par9"/>
      <w:bookmarkEnd w:id="3"/>
      <w:r>
        <w:rPr>
          <w:rFonts w:ascii="Times New Roman" w:hAnsi="Times New Roman"/>
          <w:sz w:val="28"/>
          <w:szCs w:val="28"/>
        </w:rPr>
        <w:lastRenderedPageBreak/>
        <w:t xml:space="preserve">3.4.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объект контроля не отнесен </w:t>
      </w:r>
      <w:r>
        <w:rPr>
          <w:rFonts w:ascii="Times New Roman" w:hAnsi="Times New Roman"/>
          <w:sz w:val="28"/>
          <w:szCs w:val="28"/>
        </w:rPr>
        <w:t>к определенной категории риска, он считается отнесенным к категории низкого риска.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объектах контроля с присвоенной им категорией риска размещаются на  сайте администрации в информационно-телекоммуникационной сети «Интернет» (далее - официальном</w:t>
      </w:r>
      <w:r>
        <w:rPr>
          <w:rFonts w:ascii="Times New Roman" w:hAnsi="Times New Roman"/>
          <w:sz w:val="28"/>
          <w:szCs w:val="28"/>
        </w:rPr>
        <w:t xml:space="preserve"> сайте).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администрацию заявление об изменении категории риска осуществляемой им деятельности либо категории риска принадлежащ</w:t>
      </w:r>
      <w:r>
        <w:rPr>
          <w:rFonts w:ascii="Times New Roman" w:hAnsi="Times New Roman"/>
          <w:sz w:val="28"/>
          <w:szCs w:val="28"/>
        </w:rPr>
        <w:t>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 января 2030 года заявление контролируемого лица об изменении категории риска осуществляемой им деятельности либо категории р</w:t>
      </w:r>
      <w:r>
        <w:rPr>
          <w:rFonts w:ascii="Times New Roman" w:hAnsi="Times New Roman"/>
          <w:sz w:val="28"/>
          <w:szCs w:val="28"/>
        </w:rPr>
        <w:t xml:space="preserve">иска принадлежащих ему (используемых им) иных объектов контроля может </w:t>
      </w:r>
      <w:proofErr w:type="gramStart"/>
      <w:r>
        <w:rPr>
          <w:rFonts w:ascii="Times New Roman" w:hAnsi="Times New Roman"/>
          <w:sz w:val="28"/>
          <w:szCs w:val="28"/>
        </w:rPr>
        <w:t>подаваться и рассматриваться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20">
        <w:r>
          <w:rPr>
            <w:rFonts w:ascii="Times New Roman" w:hAnsi="Times New Roman"/>
            <w:sz w:val="28"/>
            <w:szCs w:val="28"/>
          </w:rPr>
          <w:t>главой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   № 248-ФЗ с учетом </w:t>
      </w:r>
      <w:r>
        <w:rPr>
          <w:rFonts w:ascii="Times New Roman" w:hAnsi="Times New Roman"/>
          <w:sz w:val="28"/>
          <w:szCs w:val="28"/>
        </w:rPr>
        <w:t>следующих особенностей: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заявление должно содержать номер соответствующего объекта контроля в едином </w:t>
      </w:r>
      <w:proofErr w:type="gramStart"/>
      <w:r>
        <w:rPr>
          <w:rFonts w:ascii="Times New Roman" w:hAnsi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sz w:val="28"/>
          <w:szCs w:val="28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заявление </w:t>
      </w:r>
      <w:r>
        <w:rPr>
          <w:rFonts w:ascii="Times New Roman" w:hAnsi="Times New Roman"/>
          <w:sz w:val="28"/>
          <w:szCs w:val="28"/>
        </w:rPr>
        <w:t>рассматривается главой (заместителем главы) администрации, принявшего решение о присвоении объекту контроля категории риска;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поступлении сведений о соответствии о</w:t>
      </w:r>
      <w:r>
        <w:rPr>
          <w:rFonts w:ascii="Times New Roman" w:hAnsi="Times New Roman"/>
          <w:sz w:val="28"/>
          <w:szCs w:val="28"/>
        </w:rPr>
        <w:t xml:space="preserve">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>
        <w:r>
          <w:rPr>
            <w:rFonts w:ascii="Times New Roman" w:hAnsi="Times New Roman"/>
            <w:sz w:val="28"/>
            <w:szCs w:val="28"/>
          </w:rPr>
          <w:t>пункте 2.1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в течение 5 рабочих дней со дня поступления таких сведений принимается реш</w:t>
      </w:r>
      <w:r>
        <w:rPr>
          <w:rFonts w:ascii="Times New Roman" w:hAnsi="Times New Roman"/>
          <w:sz w:val="28"/>
          <w:szCs w:val="28"/>
        </w:rPr>
        <w:t>ение об изменении категории риска указанного объекта контроля.</w:t>
      </w:r>
    </w:p>
    <w:p w:rsidR="00287954" w:rsidRDefault="00287954">
      <w:pPr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Профилактика рисков причинения вреда (ущерба) охраняемым законом ценностям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осуществляет муниципальный контроль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бильном транспорте посредством проведения: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контрольных мероприятий, проводимых с взаимодействием с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лируемым лицом либо без взаимодействия с контролируемым лицом.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</w:t>
      </w:r>
      <w:r>
        <w:rPr>
          <w:rFonts w:ascii="Times New Roman" w:hAnsi="Times New Roman" w:cs="Times New Roman"/>
          <w:sz w:val="28"/>
          <w:szCs w:val="28"/>
        </w:rPr>
        <w:t>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 до контролируемых лиц, способов их соблюдения.</w:t>
      </w:r>
      <w:proofErr w:type="gramEnd"/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осуществлении муниципального контроля на автомобильном транспорте проведение профилактических мероприятий, направленных на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жение риска причинения вреда (ущерба), является приоритетным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ию к проведению контрольных мероприятий.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Профилактические мероприятия осуществляются на основании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профилактики рисков причинения вреда (ущерба) охраняемым законом ценностям, утверждаемой администрацией, в порядке, установленном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Федерации. Также могут проводиться профилактические мероприятия, не предусмотренные программой профилактики рисков причин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вреда.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Утвержденная программа профилактики рисков причинения вреда (ущерба) размещается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инистрации в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>
        <w:rPr>
          <w:rFonts w:ascii="Times New Roman" w:hAnsi="Times New Roman" w:cs="Times New Roman"/>
          <w:sz w:val="28"/>
          <w:szCs w:val="28"/>
        </w:rPr>
        <w:t>, должностное лицо, уполномоченное осуществлять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пальный контроль на автомобильном транспорте, незамедлительно направляет информацию об этом главе (заместителю главы) администрации для принятия решения о проведении контрольных мероприятий либо принима</w:t>
      </w:r>
      <w:r>
        <w:rPr>
          <w:rFonts w:ascii="Times New Roman" w:hAnsi="Times New Roman" w:cs="Times New Roman"/>
          <w:sz w:val="28"/>
          <w:szCs w:val="28"/>
        </w:rPr>
        <w:t>ет меры, предусмотренные статьей 90 Федерального закона № 248-ФЗ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компетенцией.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осуществлении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проводятся следующие виды профилактических мероприятий: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Информирование по вопросам соблюдения обязательных требований осуществляется посредством размещения соответствующих сведений 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и в средствах массовой информации,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ации в специальном разделе, сведения, предусмотренные частью 3 статьи 46 Федерального закона № 248-ФЗ.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и предложение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объя</w:t>
      </w:r>
      <w:r>
        <w:rPr>
          <w:rFonts w:ascii="Times New Roman" w:hAnsi="Times New Roman" w:cs="Times New Roman"/>
          <w:sz w:val="28"/>
          <w:szCs w:val="28"/>
        </w:rPr>
        <w:t>вляется и направляется контролируемому лицу в случае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чия у администрации сведений о готовящихся нарушениях обязательных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бований или признаках нарушений обязательных требований и (или) в случае отсутствия подтверждения данных о том, что нарушение обя</w:t>
      </w:r>
      <w:r>
        <w:rPr>
          <w:rFonts w:ascii="Times New Roman" w:hAnsi="Times New Roman" w:cs="Times New Roman"/>
          <w:sz w:val="28"/>
          <w:szCs w:val="28"/>
        </w:rPr>
        <w:t>зательных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причинило вред (ущерб) охраняемым законом ценностям либо создало угрозу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ценностям. 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Предостережение о недопустимости нарушения обязательных требований объявляется и направляется контролируем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ому лицу в порядке, предусмотренном Федеральным законом № 248-ФЗ, и должно содержать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содержать требование представления контролируемым лицом сведений и документов, сроки для устра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нения последствий, возникших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результате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действий (бездействия) контролируемого лица, которые могут привести или приводят к нарушению обязательных требований.</w:t>
      </w:r>
    </w:p>
    <w:p w:rsidR="00287954" w:rsidRDefault="002F2D2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</w:t>
      </w:r>
      <w:r>
        <w:rPr>
          <w:rFonts w:ascii="Times New Roman" w:hAnsi="Times New Roman"/>
          <w:sz w:val="28"/>
          <w:szCs w:val="28"/>
        </w:rPr>
        <w:t xml:space="preserve">формой, утвержденной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тр</w:t>
      </w:r>
      <w:r>
        <w:rPr>
          <w:rFonts w:ascii="Times New Roman" w:hAnsi="Times New Roman" w:cs="Times New Roman"/>
          <w:sz w:val="28"/>
          <w:szCs w:val="28"/>
        </w:rPr>
        <w:t>ебований регистрируются в журнале учета предостережений с 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регистрационного номера.</w:t>
      </w:r>
    </w:p>
    <w:p w:rsidR="00287954" w:rsidRDefault="002F2D2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после получения предостережения подать возражение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отношении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предостережения.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ий, установленных </w:t>
      </w:r>
      <w:hyperlink r:id="rId2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в течение 30 дней со дня получения контролируемым лицом предостережения.</w:t>
      </w:r>
      <w:proofErr w:type="gramEnd"/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Возражение должно содержат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ь: 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  <w:proofErr w:type="gramEnd"/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 - контролируемого лица;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дата и номер предостережения,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направленного в адрес контролируемого лица;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тережения рассматривается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в течение 10 рабочих дней со дня получения.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возражения контролируемому лицу направляется один из возможных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тов: 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об оставлении предостережения без изменения;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об отмене предостер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ежения.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оставления предостережения без изменения указывается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вированное обоснование.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Консультирование контролируемых лиц осуществляется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лицом, уполномоченным осуществлять муниципальный контроль на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мобильном транспорте, по</w:t>
      </w:r>
      <w:r>
        <w:rPr>
          <w:rFonts w:ascii="Times New Roman" w:hAnsi="Times New Roman" w:cs="Times New Roman"/>
          <w:sz w:val="28"/>
          <w:szCs w:val="28"/>
        </w:rPr>
        <w:t xml:space="preserve"> телефону, посредством видео-конференц-связи, на личном приеме, в ходе проведения профилактических либо контрольных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Личный прием проводится должностным лицом, уполномоченным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 муниципальный контроль на автомобильном транспорте. Инф</w:t>
      </w:r>
      <w:r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о номерах телефонов для консультирования, адреса для направления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в письменной форме, а также месте приема и установленных для приема днях и часах размещается на официальном сайте администрации в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 w:cs="Times New Roman"/>
          <w:sz w:val="28"/>
          <w:szCs w:val="28"/>
        </w:rPr>
        <w:t>ется в устной или письменной форме по следующим вопросам: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бильном транспорте;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обжалования дейст</w:t>
      </w:r>
      <w:r>
        <w:rPr>
          <w:rFonts w:ascii="Times New Roman" w:hAnsi="Times New Roman" w:cs="Times New Roman"/>
          <w:sz w:val="28"/>
          <w:szCs w:val="28"/>
        </w:rPr>
        <w:t>вий (бездействия) должностных лиц,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номоченных осуществлять муниципальный контроль на автомобильном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порте;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рамках контрольных мероприятий.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бильном транспорте, в следующих случаях: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письменный запрос о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письменного ответа по вопросам консультирования;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 невозможно;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ении консультирования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лицо,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осуществлять муниципальный контроль на автомобильном транспорте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</w:t>
      </w:r>
      <w:r>
        <w:rPr>
          <w:rFonts w:ascii="Times New Roman" w:hAnsi="Times New Roman" w:cs="Times New Roman"/>
          <w:sz w:val="28"/>
          <w:szCs w:val="28"/>
        </w:rPr>
        <w:t>де консультирования не может предоставляться информация,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жащая оценку конкретного контрольного мероприятия, решений и (или)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должностных лиц, уполномоченных осуществлять муниципальный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на автомобильном транспорте, иных участников контр</w:t>
      </w:r>
      <w:r>
        <w:rPr>
          <w:rFonts w:ascii="Times New Roman" w:hAnsi="Times New Roman" w:cs="Times New Roman"/>
          <w:sz w:val="28"/>
          <w:szCs w:val="28"/>
        </w:rPr>
        <w:t>ольного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тия, а также результаты проведенных в рамках контрольного мероприятия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пертизы, испытаний.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 в ходе консультиро</w:t>
      </w:r>
      <w:r>
        <w:rPr>
          <w:rFonts w:ascii="Times New Roman" w:hAnsi="Times New Roman" w:cs="Times New Roman"/>
          <w:sz w:val="28"/>
          <w:szCs w:val="28"/>
        </w:rPr>
        <w:t>вания, не может использоваться в целях оценки контролируемого лица по вопросам соблюдения обязательных требований.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поступления пяти и более однотипных обращений контролир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емых лиц и их представителей консультирование осуществляется посредством раз</w:t>
      </w:r>
      <w:r>
        <w:rPr>
          <w:rFonts w:ascii="Times New Roman" w:hAnsi="Times New Roman" w:cs="Times New Roman"/>
          <w:sz w:val="28"/>
          <w:szCs w:val="28"/>
        </w:rPr>
        <w:t>мещения на официальном сайте администрации в сети «Интернет»,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менного разъяснения.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ета (в письменной или электронной форме) на обращение, поданное заявителем в соответствии с Федеральным </w:t>
      </w:r>
      <w:hyperlink r:id="rId22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02.05.2006 № 59-ФЗ «О порядке рассмотрения обращений граждан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Федерации», в сроки, установленные указанным Федеральным законом.</w:t>
      </w:r>
    </w:p>
    <w:p w:rsidR="00287954" w:rsidRDefault="002F2D2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 контроль на автомобильном транспорте, ведется журнал учета консультиров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Профилактический визит проводитс</w:t>
      </w:r>
      <w:r>
        <w:rPr>
          <w:rFonts w:ascii="Times New Roman" w:hAnsi="Times New Roman" w:cs="Times New Roman"/>
          <w:sz w:val="28"/>
          <w:szCs w:val="28"/>
        </w:rPr>
        <w:t>я в форме профилактической беседы по месту осуществления деятельности контролируемого лица либо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тем использования видео-конференц-связи или мобильного приложения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спектор» (применяется при наличии технической возможности</w:t>
      </w:r>
      <w:r>
        <w:rPr>
          <w:rStyle w:val="ab"/>
          <w:rFonts w:ascii="Times New Roman" w:hAnsi="Times New Roman" w:cs="Times New Roman"/>
          <w:sz w:val="28"/>
          <w:szCs w:val="28"/>
          <w:vertAlign w:val="baselin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</w:t>
      </w:r>
      <w:r>
        <w:rPr>
          <w:rFonts w:ascii="Times New Roman" w:hAnsi="Times New Roman" w:cs="Times New Roman"/>
          <w:sz w:val="28"/>
          <w:szCs w:val="28"/>
        </w:rPr>
        <w:t>ьей 52 Федерального закона № 248-ФЗ.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надлежащим ему объектам контроля, их соответствии критериям риска, о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мендуемы</w:t>
      </w:r>
      <w:r>
        <w:rPr>
          <w:rFonts w:ascii="Times New Roman" w:hAnsi="Times New Roman" w:cs="Times New Roman"/>
          <w:sz w:val="28"/>
          <w:szCs w:val="28"/>
        </w:rPr>
        <w:t>х способах снижения категории риска, а также о видах, содержании и об интенсивности контрольных мероприятий, проводимых в отношении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контроля исходя из его отнесения к соответствующей категории риска, 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спектор осуществляет ознакомление с объектом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, сбор сведений,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администрации (об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зательный профилак</w:t>
      </w:r>
      <w:r>
        <w:rPr>
          <w:rFonts w:ascii="Times New Roman" w:hAnsi="Times New Roman" w:cs="Times New Roman"/>
          <w:sz w:val="28"/>
          <w:szCs w:val="28"/>
        </w:rPr>
        <w:t>тический визит) или по инициативе контролируемого лица.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4.12.1. Обязательный профилактический визит проводится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статьей 52.1 Федерального закона № 248-ФЗ, в срок, не превышающий 10 рабочих дней. Указанный срок может быть продлен на срок, необходимый для проведения эксперт</w:t>
      </w:r>
      <w:r>
        <w:rPr>
          <w:rFonts w:ascii="Times New Roman" w:hAnsi="Times New Roman" w:cs="Times New Roman"/>
          <w:sz w:val="28"/>
          <w:szCs w:val="28"/>
        </w:rPr>
        <w:t xml:space="preserve">изы, испытаний. 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ренном статьей 90 Федерального закона № 248-ФЗ для контрольных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 его представитель знакомится с содержанием акта обязательного профилактического визита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предусмотренном </w:t>
      </w:r>
      <w:hyperlink r:id="rId23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 88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для контр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ольных мероприятий.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предусмотренном </w:t>
      </w:r>
      <w:hyperlink r:id="rId24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10 статьи 65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для контрольных мероприятий.</w:t>
      </w:r>
      <w:proofErr w:type="gramEnd"/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проведения обязательного профилактического визита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проведении обязательного профилактического визита в отношени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контролируемого лица.</w:t>
      </w:r>
      <w:proofErr w:type="gramEnd"/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ом </w:t>
      </w:r>
      <w:hyperlink r:id="rId25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 90.1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4.12.2.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 в порядке, устано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пода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области,   по электронной почте. Администрация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рассматривает заявление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десяти рабочих дней и принимает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 проведении профилактического визита либо об отказе в его проведении, о чем уведомляет контролируемое лицо.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принятия решения о проведении профилактического визита администрация в течение двадцати рабочи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проведении профилактического визита принимается в следующих случаях: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 контролируемого лица поступило 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ведомление об отзыве заявления;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действиями (бездействием) контролируемого лица, повлекшими невозможность проведения профилактического визита;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заявление содержит неце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льным законом № 248-ФЗ.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администрацию не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рамках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профилактического визита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 согласии контролируемого лица инспектор проводит отбор проб (образцов), инструментальное обследование, испытание.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Предписания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287954" w:rsidRDefault="002F2D29">
      <w:pPr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если при проведении профилактического визита установлено, что объекты контроля представляют явную непосредственну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главе (заместителю главы) администрации для принятия решения о проведении контрольных мероприятий.</w:t>
      </w:r>
    </w:p>
    <w:p w:rsidR="00287954" w:rsidRDefault="00287954">
      <w:pPr>
        <w:pStyle w:val="ConsPlusNormal"/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осуществления контрольных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тий.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администрацией могут проводиться следующие виды контрольных мероприятий: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При взаимодействии с контролируемыми </w:t>
      </w:r>
      <w:r>
        <w:rPr>
          <w:rFonts w:ascii="Times New Roman" w:hAnsi="Times New Roman" w:cs="Times New Roman"/>
          <w:sz w:val="28"/>
          <w:szCs w:val="28"/>
        </w:rPr>
        <w:t>лицами: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рейдовый осмотр;</w:t>
      </w:r>
      <w:proofErr w:type="gramEnd"/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Без взаимодействия с контролируемыми лицами: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наблюдение за соблюдением обязательных требований (посредством сбора и анализа данных об объектах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на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транспорте, в том числе данных, которые поступают в ходе межведо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контролиру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мыми лицами в рамках исполнения обязательных требований, а также данных, содержащих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в государственных и муниципальных информационных сист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мах, данных из сети «Интернет», иных общедоступных данных, а также данных полученных с использованием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работающих в автоматическом режиме технич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ских средств фиксации правонарушений, имеющих функции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киносъе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ки, видеозаписи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7954" w:rsidRDefault="002F2D2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выездное обследование (посредством осмотра, инструментального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следования (с применением видеозаписи), испытания, экспертизы).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61 Федерального закона № 248-ФЗ и пунктом 11 (3) поста</w:t>
      </w:r>
      <w:r>
        <w:rPr>
          <w:rFonts w:ascii="Times New Roman" w:hAnsi="Times New Roman"/>
          <w:sz w:val="28"/>
          <w:szCs w:val="28"/>
        </w:rPr>
        <w:t xml:space="preserve">новления Правительства РФ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при осуществлении муниципального контроля на автомобильном транспорте плановые контрольные мероприятия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проводятся. </w:t>
      </w:r>
      <w:proofErr w:type="gramEnd"/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установленном статьей 66 и по основаниям, предусмотренным статьей 57 Федерального закона № 248-ФЗ. 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случаях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установленных Федеральным законом № 248-ФЗ, в целях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при поступлении сведений, предусмотренных </w:t>
      </w:r>
      <w:hyperlink r:id="rId26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7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66 Федерального закона № 248-ФЗ.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этом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контролируемое лицо может не уведомляться о проведении внепланового контрольного мероприятия.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5.5. Наблюдение за соблюдением обязательных т</w:t>
      </w:r>
      <w:r>
        <w:rPr>
          <w:rFonts w:ascii="Times New Roman" w:hAnsi="Times New Roman"/>
          <w:sz w:val="28"/>
          <w:szCs w:val="28"/>
        </w:rPr>
        <w:t>ребований и выездное обследование проводятся администрацией без взаимодействия с контролируемыми лицами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становленных Федеральным законом № 248-ФЗ.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Инспекционный визит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статьей 70 Федерального закона № 248-ФЗ, по месту нахождения (осуществления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 Инспекционный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зит может проводиться с использованием средств дистанционного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ствия, в том числе посредством видео-конференц-связи, а также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мобильного приложения «Инспектор».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действия: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осмотр,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опрос,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истребование документов, которые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обязательными требованиями должны находиться в месте нахождения (осуществления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структурных подразделений),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п</w:t>
      </w:r>
      <w:r>
        <w:rPr>
          <w:rFonts w:ascii="Times New Roman" w:hAnsi="Times New Roman" w:cs="Times New Roman"/>
          <w:sz w:val="28"/>
          <w:szCs w:val="28"/>
        </w:rPr>
        <w:t xml:space="preserve">исьменных объяснений, 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proofErr w:type="gramEnd"/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Внеплановый инспекционный визи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 может проводиться только по согласованию с органами прокуратуры, за исключением случаев его проведения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28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9"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30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статьи 57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12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5.7. Рейдовый осмотр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статьей 71 Федерального закона № 248-ФЗ. Рейдовый осмотр может быть проведен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средств дистанционного взаимодействия, в том числе п</w:t>
      </w:r>
      <w:r>
        <w:rPr>
          <w:rFonts w:ascii="Times New Roman" w:hAnsi="Times New Roman" w:cs="Times New Roman"/>
          <w:sz w:val="28"/>
          <w:szCs w:val="28"/>
        </w:rPr>
        <w:t>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видео-конференц-связи, а также с использованием мобильного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«Инспектор». 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рейдового осмотра могут проводиться следующие контрольные  действия: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объяснений, 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документов, которые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обязательными требованиями должны находиться в месте нахождения (осуществления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структурных подразделений), 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инструментальное обследование; 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экспертиза;</w:t>
      </w:r>
    </w:p>
    <w:p w:rsidR="00287954" w:rsidRDefault="002F2D29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досмотр. 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рейдового осмотра не может превышать один рабочий день. </w:t>
      </w:r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Рейдовый осмотр может проводиться только по согласован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ию с органами прокуратуры, за исключением случаев его проведения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32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3"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34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статьи 57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5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12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Документарная проверка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установленном статьей 72 Федерального закона № 248-ФЗ.  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действия:</w:t>
      </w:r>
    </w:p>
    <w:p w:rsidR="00287954" w:rsidRDefault="002F2D29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287954" w:rsidRDefault="002F2D29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287954" w:rsidRDefault="002F2D29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экспертиза. </w:t>
      </w:r>
    </w:p>
    <w:p w:rsidR="00287954" w:rsidRDefault="002F2D29">
      <w:pPr>
        <w:pStyle w:val="af5"/>
        <w:tabs>
          <w:tab w:val="left" w:pos="1134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период с момента направления администрацией контролируемому лицу требования представить необходимые для рассмотрения в ходе документарно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 документах либо о несоответствии сведений, содержащихся в этих документах, сведениям, содержащимся в имеющихся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 администрации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документах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полученным при осуществлении муниципального контроля на автомобильном транспорте, и требования представить 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Внеплановая документарная проверка может проводиться только по согласованию с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рганами прокуратуры, за исключением случая ее проведения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36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7"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38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 статьи 57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Выездная проверка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статьей 73 Федерального закона № 248-ФЗ по мест</w:t>
      </w:r>
      <w:r>
        <w:rPr>
          <w:rFonts w:ascii="Times New Roman" w:hAnsi="Times New Roman" w:cs="Times New Roman"/>
          <w:sz w:val="28"/>
          <w:szCs w:val="28"/>
        </w:rPr>
        <w:t>у нахождения (осуществления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</w:t>
      </w:r>
      <w:r>
        <w:rPr>
          <w:rFonts w:ascii="Times New Roman" w:hAnsi="Times New Roman" w:cs="Times New Roman"/>
          <w:sz w:val="28"/>
          <w:szCs w:val="28"/>
        </w:rPr>
        <w:t>том числе посредством видео-конференц-связи, а также с использованием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бильного приложения «Инспектор». </w:t>
      </w:r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Выездная проверка проводится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если не представляется возможным:</w:t>
      </w:r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удостовериться в полноте и достоверности сведений, которые содержатся в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ходящихся в распоряжении администрации или в запрашиваемых ею документах и объяснениях контролируемого лица;</w:t>
      </w:r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б) оценить соответствие деятельности, действий (бездействия) контролируемого лица и (или) принадлежащих ему и (или) используемых им объектов контро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ля обязательным требованиям без выезда на указанное в </w:t>
      </w:r>
      <w:hyperlink r:id="rId39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73 Федерального закона № 248-ФЗ место и совершения необходимых контрольных действий, предусмотрен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ных в рамках иного вида контрольных мероприятий.</w:t>
      </w:r>
      <w:proofErr w:type="gramEnd"/>
    </w:p>
    <w:p w:rsidR="00287954" w:rsidRDefault="002F2D29">
      <w:pPr>
        <w:tabs>
          <w:tab w:val="left" w:pos="113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40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42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43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57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44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12</w:t>
        </w:r>
      </w:hyperlink>
      <w:hyperlink r:id="rId45"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статьи 66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287954" w:rsidRDefault="002F2D29">
      <w:pPr>
        <w:pStyle w:val="ConsPlusNormal"/>
        <w:tabs>
          <w:tab w:val="left" w:pos="1134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осмотр, 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объяснений,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истребование документов, 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экспертиза;</w:t>
      </w:r>
    </w:p>
    <w:p w:rsidR="00287954" w:rsidRDefault="002F2D29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досмотр. </w:t>
      </w:r>
    </w:p>
    <w:p w:rsidR="00287954" w:rsidRDefault="002F2D2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Основанием для проведения контрольных мероприятий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контролируемых лиц (за исключением контрольных мероприятий без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действия) являются: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наличие у администрации сведений о причинении вреда (ущерба) или об угрозе причинения вреда (уще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рба) охраняемым законом ценностям с учетом положений </w:t>
      </w:r>
      <w:hyperlink r:id="rId46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статьи 60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поручение Президента Российской Федерации, поручение Правительства Рос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сийской Федерации о проведении контрольных (надзорных) мероприятий в отношении конкретных контролируемых лиц;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требование прокурора о проведении контрольного (надзорного) мероприятия в рамках надзора за исполнением законов, соблюдением прав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свобод чело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века и гражданина по поступившим в органы прокуратуры материалам и обращениям;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истечение срока исполнения решения администрации об устранении выявленного нарушения обязательных требований - в случаях, установленных </w:t>
      </w:r>
      <w:hyperlink r:id="rId47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95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 таких параметров;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уклонение контролируемого лица от проведения обязательного профилактического визита.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5.11. Решение администрации о проведении контрольного мероприятия, предусматривающего взаимодействие с контролируемым лицом по основанию наличия у 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 причинении или непосредственной угрозе причинения вреда жизни и тяжкого или среднего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вреда (ущерба) здоровью граждан;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о причинении вреда (ущерба) или непосредственной угрозе причинения вреда (ущерба) окружающе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48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кущего их полную или частичную утрату, либо о возникновении угрозы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причинения такого вреда;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аттестации;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администрации о проведении контрольного мероприятия принимается также: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при возникновении чрезвычайных ситуаций природн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 и (или) техногенного характера, эпидемий, эпизоотий;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2"/>
      <w:bookmarkEnd w:id="4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2) при поступлении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разыскных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изъятии продукции (товаров), оборудования (средств)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ее производства, не являющихся вещественными доказательствами по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разыскную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деятельность, а также материалов об изъя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этом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5.12.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случаях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установленных Федеральным законом №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Для проведения контрольного мероприятия, предусматривающего взаимодействие с контролируемым лицом, а также документарной пр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оверки принимается решение администрации, подписанное главой (заместителем главы) администрации, в котором указываются сведения, предусмотренные статьей 64 Федерального закона № 248-ФЗ. </w:t>
      </w:r>
      <w:proofErr w:type="gramEnd"/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5.14. Контрольное мероприятие, предусматривающее взаимодействие с 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ятий, зафиксированных оператором реестра.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5.15.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отношении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контрольных мероприятий без взаимодействия не требуется принятие решения об их проведении. Контрольные мероприятия без взаимодействия проводятся уполномоченными должностными лицами адми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5.16. К проведению контрольных мероприятий при необходимости могут привлекаться эксперты, экспер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тные организации, специалисты в порядке, установленном статьями 33 и 34 Федерального закона № 248-ФЗ.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5.17.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пользоваться фотосъемка, ауди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видеозапись.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5.18.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5.19. Аудиозапись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проводимого контрольного мероприятия осуществляется при отсутствии возможности осуществления видеозаписи.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5.20. При проведении контрольного мероприятия фотосъемка, ауди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осуществляются в случаях: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проведения контрольного мероприятия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 взаимодействии с контролируемым лицом одним должностным лицом;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отказа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контролируемого лица должностному лицу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доступе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его объекты.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5.21. Ауди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5.22. Использование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фотосъемки, ауди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5.23. Проведение фотосъем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ки, ауди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видеозаписи должно обеспечивать фиксацию даты, времени и места их проведения. 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5.24.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ведении контрольного мероприятия в следующих случаях: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  <w:proofErr w:type="gramEnd"/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временная нетрудоспособность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момент проведения контрольного мероприятия;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49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Федерации: обязател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ьные, исправительные или принудительные работы, ограничение свободы, арест, лишение свободы на определенный срок;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призыв на военную службу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Федеральным </w:t>
      </w:r>
      <w:hyperlink r:id="rId50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законо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28 марта 1998 года N 53-ФЗ "О воинской обязанности и военной службе".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указанных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случаях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олируемого лица в администрацию.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5.25. </w:t>
      </w:r>
      <w:r>
        <w:rPr>
          <w:rFonts w:ascii="Times New Roman" w:hAnsi="Times New Roman"/>
          <w:bCs/>
          <w:sz w:val="28"/>
          <w:szCs w:val="28"/>
        </w:rPr>
        <w:t>Порядок осуществления отдельных контрольных действий.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5.25.1. Порядок отбора проб (образцов).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Отбор проб (образцов) проводится должностными лицами администрации в </w:t>
      </w:r>
      <w:proofErr w:type="gramStart"/>
      <w:r>
        <w:rPr>
          <w:rFonts w:ascii="Times New Roman" w:hAnsi="Times New Roman"/>
          <w:sz w:val="28"/>
          <w:szCs w:val="28"/>
        </w:rPr>
        <w:t>присутствии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контролируемого лица или его представител</w:t>
      </w:r>
      <w:r>
        <w:rPr>
          <w:rFonts w:ascii="Times New Roman" w:hAnsi="Times New Roman"/>
          <w:sz w:val="28"/>
          <w:szCs w:val="28"/>
        </w:rPr>
        <w:t>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упаковки отобранной пробы (образца) должен обеспечивать ее (его) сохранность и пригодность для дальнейш</w:t>
      </w:r>
      <w:r>
        <w:rPr>
          <w:rFonts w:ascii="Times New Roman" w:hAnsi="Times New Roman"/>
          <w:sz w:val="28"/>
          <w:szCs w:val="28"/>
        </w:rPr>
        <w:t>его соответствующего исследования, испытания, экспертизы.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Отобранные пробы (о</w:t>
      </w:r>
      <w:r>
        <w:rPr>
          <w:rFonts w:ascii="Times New Roman" w:hAnsi="Times New Roman"/>
          <w:sz w:val="28"/>
          <w:szCs w:val="28"/>
        </w:rPr>
        <w:t>бразцы) прилагаются к протоколу отбора проб (образцов).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проб (образцов) при проведении кон</w:t>
      </w:r>
      <w:r>
        <w:rPr>
          <w:rFonts w:ascii="Times New Roman" w:hAnsi="Times New Roman"/>
          <w:sz w:val="28"/>
          <w:szCs w:val="28"/>
        </w:rPr>
        <w:t>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</w:t>
      </w:r>
      <w:r>
        <w:rPr>
          <w:rFonts w:ascii="Times New Roman" w:hAnsi="Times New Roman"/>
          <w:sz w:val="28"/>
          <w:szCs w:val="28"/>
        </w:rPr>
        <w:t>арактеристик предметов, подвергнутых отбору проб (образцов).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Пробы (образцы) отбираются в </w:t>
      </w:r>
      <w:proofErr w:type="gramStart"/>
      <w:r>
        <w:rPr>
          <w:rFonts w:ascii="Times New Roman" w:hAnsi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</w:t>
      </w:r>
      <w:r>
        <w:rPr>
          <w:rFonts w:ascii="Times New Roman" w:hAnsi="Times New Roman"/>
          <w:sz w:val="28"/>
          <w:szCs w:val="28"/>
        </w:rPr>
        <w:t>(испытаний) и измерений.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5.25.2. Порядок осуществления досмотра.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рейдового осмотра, выездной проверки может быть произведен досмотр.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Досмотр осуществляется инспектором в </w:t>
      </w:r>
      <w:proofErr w:type="gramStart"/>
      <w:r>
        <w:rPr>
          <w:rFonts w:ascii="Times New Roman" w:hAnsi="Times New Roman"/>
          <w:sz w:val="28"/>
          <w:szCs w:val="28"/>
        </w:rPr>
        <w:t>присутствии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контролируемого лица или его представителя и (или) с при</w:t>
      </w:r>
      <w:r>
        <w:rPr>
          <w:rFonts w:ascii="Times New Roman" w:hAnsi="Times New Roman"/>
          <w:sz w:val="28"/>
          <w:szCs w:val="28"/>
        </w:rPr>
        <w:t>менением видеозаписи.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Досмотр может осуществляться с использованием средств дистанционного взаимодействия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 статьей 77 Федерального закона № 248-ФЗ. 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случае отсутствия контролируемого лица или его представителя при наличии надлежащего ув</w:t>
      </w:r>
      <w:r>
        <w:rPr>
          <w:rFonts w:ascii="Times New Roman" w:hAnsi="Times New Roman"/>
          <w:sz w:val="28"/>
          <w:szCs w:val="28"/>
        </w:rPr>
        <w:t>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  <w:proofErr w:type="gramEnd"/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или его представитель, п</w:t>
      </w:r>
      <w:r>
        <w:rPr>
          <w:rFonts w:ascii="Times New Roman" w:hAnsi="Times New Roman"/>
          <w:sz w:val="28"/>
          <w:szCs w:val="28"/>
        </w:rPr>
        <w:t>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досмотра включается в акт контрольного мероприятия.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5.25.3. Порядок проведения инструментально</w:t>
      </w:r>
      <w:r>
        <w:rPr>
          <w:rFonts w:ascii="Times New Roman" w:hAnsi="Times New Roman"/>
          <w:bCs/>
          <w:sz w:val="28"/>
          <w:szCs w:val="28"/>
        </w:rPr>
        <w:t>го обследования.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>
        <w:rPr>
          <w:rFonts w:ascii="Times New Roman" w:hAnsi="Times New Roman"/>
          <w:sz w:val="28"/>
          <w:szCs w:val="28"/>
        </w:rPr>
        <w:t>имеющими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Контролируемое лицо или его представитель, присутствующие при проведении </w:t>
      </w:r>
      <w:r>
        <w:rPr>
          <w:rFonts w:ascii="Times New Roman" w:hAnsi="Times New Roman"/>
          <w:sz w:val="28"/>
          <w:szCs w:val="28"/>
        </w:rPr>
        <w:t>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</w:t>
      </w:r>
      <w:r>
        <w:rPr>
          <w:rFonts w:ascii="Times New Roman" w:hAnsi="Times New Roman"/>
          <w:bCs/>
          <w:sz w:val="28"/>
          <w:szCs w:val="28"/>
        </w:rPr>
        <w:t>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</w:t>
      </w:r>
      <w:r>
        <w:rPr>
          <w:rFonts w:ascii="Times New Roman" w:hAnsi="Times New Roman"/>
          <w:bCs/>
          <w:sz w:val="28"/>
          <w:szCs w:val="28"/>
        </w:rPr>
        <w:t xml:space="preserve"> методики инструментального обследования, результат инструментального обследования, нормируемое </w:t>
      </w:r>
      <w:r>
        <w:rPr>
          <w:rFonts w:ascii="Times New Roman" w:hAnsi="Times New Roman"/>
          <w:bCs/>
          <w:sz w:val="28"/>
          <w:szCs w:val="28"/>
        </w:rPr>
        <w:lastRenderedPageBreak/>
        <w:t>значение показателей, подлежащих контролю при проведении инструментального обследования, и выводы о соответствии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этих показателей установленным нормам, иные све</w:t>
      </w:r>
      <w:r>
        <w:rPr>
          <w:rFonts w:ascii="Times New Roman" w:hAnsi="Times New Roman"/>
          <w:bCs/>
          <w:sz w:val="28"/>
          <w:szCs w:val="28"/>
        </w:rPr>
        <w:t>дения, имеющие значение для оценки результатов инструментального обследования.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5.25.4. Порядок проведения испытания.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>
        <w:rPr>
          <w:rFonts w:ascii="Times New Roman" w:hAnsi="Times New Roman"/>
          <w:bCs/>
          <w:sz w:val="28"/>
          <w:szCs w:val="28"/>
        </w:rPr>
        <w:t>имеющими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допуск к работе на специальном оборудовании, использованию технических </w:t>
      </w:r>
      <w:r>
        <w:rPr>
          <w:rFonts w:ascii="Times New Roman" w:hAnsi="Times New Roman"/>
          <w:bCs/>
          <w:sz w:val="28"/>
          <w:szCs w:val="28"/>
        </w:rPr>
        <w:t>приборов.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</w:t>
      </w:r>
      <w:r>
        <w:rPr>
          <w:rFonts w:ascii="Times New Roman" w:hAnsi="Times New Roman"/>
          <w:bCs/>
          <w:sz w:val="28"/>
          <w:szCs w:val="28"/>
        </w:rPr>
        <w:t>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</w:t>
      </w:r>
      <w:r>
        <w:rPr>
          <w:rFonts w:ascii="Times New Roman" w:hAnsi="Times New Roman"/>
          <w:bCs/>
          <w:sz w:val="28"/>
          <w:szCs w:val="28"/>
        </w:rPr>
        <w:t>азателей установленным нормам</w:t>
      </w:r>
      <w:proofErr w:type="gramEnd"/>
      <w:r>
        <w:rPr>
          <w:rFonts w:ascii="Times New Roman" w:hAnsi="Times New Roman"/>
          <w:bCs/>
          <w:sz w:val="28"/>
          <w:szCs w:val="28"/>
        </w:rPr>
        <w:t>, иные сведения, имеющие значение для проведения оценки результатов испытаний.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5.25.5. Порядок проведения экспертизы.</w:t>
      </w:r>
    </w:p>
    <w:p w:rsidR="00287954" w:rsidRDefault="002F2D2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Экспертиза осуществляется экспертом или экспертной организацией по поручению администрации.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и </w:t>
      </w:r>
      <w:r>
        <w:rPr>
          <w:rFonts w:ascii="Times New Roman" w:hAnsi="Times New Roman"/>
          <w:sz w:val="28"/>
          <w:szCs w:val="28"/>
        </w:rPr>
        <w:t>осуществлении экспертизы контролируемые лица имеют право: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информировать администрацию о наличии конфликта интересов у эксперта, </w:t>
      </w:r>
      <w:proofErr w:type="gramStart"/>
      <w:r>
        <w:rPr>
          <w:rFonts w:ascii="Times New Roman" w:hAnsi="Times New Roman"/>
          <w:sz w:val="28"/>
          <w:szCs w:val="28"/>
        </w:rPr>
        <w:t>экспертной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предлагать дополнительные вопросы для получения по ним заключения эксперта, экспертной организации</w:t>
      </w:r>
      <w:r>
        <w:rPr>
          <w:rFonts w:ascii="Times New Roman" w:hAnsi="Times New Roman"/>
          <w:sz w:val="28"/>
          <w:szCs w:val="28"/>
        </w:rPr>
        <w:t>, а также уточнять формулировки поставленных вопросов;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знакомиться с заключением эксперта или </w:t>
      </w:r>
      <w:proofErr w:type="gramStart"/>
      <w:r>
        <w:rPr>
          <w:rFonts w:ascii="Times New Roman" w:hAnsi="Times New Roman"/>
          <w:sz w:val="28"/>
          <w:szCs w:val="28"/>
        </w:rPr>
        <w:t>экспертной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Экспертиза м</w:t>
      </w:r>
      <w:r>
        <w:rPr>
          <w:rFonts w:ascii="Times New Roman" w:hAnsi="Times New Roman"/>
          <w:sz w:val="28"/>
          <w:szCs w:val="28"/>
        </w:rPr>
        <w:t xml:space="preserve">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</w:t>
      </w:r>
      <w:r>
        <w:rPr>
          <w:rFonts w:ascii="Times New Roman" w:hAnsi="Times New Roman"/>
          <w:sz w:val="28"/>
          <w:szCs w:val="28"/>
        </w:rPr>
        <w:t>деятельности эксперта или экспертной организации.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Результаты эксп</w:t>
      </w:r>
      <w:r>
        <w:rPr>
          <w:rFonts w:ascii="Times New Roman" w:hAnsi="Times New Roman"/>
          <w:sz w:val="28"/>
          <w:szCs w:val="28"/>
        </w:rPr>
        <w:t>ертизы оформляются экспертным заключением.</w:t>
      </w:r>
    </w:p>
    <w:p w:rsidR="00287954" w:rsidRDefault="00287954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F2D29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6. Порядок оформления результатов контрольного мероприятия.</w:t>
      </w:r>
    </w:p>
    <w:p w:rsidR="00287954" w:rsidRDefault="00287954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тия в порядке, установленном статьей 87 Федерального закона № 248-ФЗ.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по результатам проведения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такого мероприятия выявлено нарушение обязательных требований, в акте должно быть указано, какое именно обязательное требование нарушено, каким 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ормативным правовым актом и его структурной единицей оно установлено.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Оформление акта производится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Акт контрольного мероприятия, проведение которого было согласовано органами проку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мероприятия, содержащие информацию,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ставляющую государственную, коммерческую, служебну</w:t>
      </w:r>
      <w:r>
        <w:rPr>
          <w:rFonts w:ascii="Times New Roman" w:hAnsi="Times New Roman" w:cs="Times New Roman"/>
          <w:sz w:val="28"/>
          <w:szCs w:val="28"/>
        </w:rPr>
        <w:t>ю или иную охраня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мую законом тайну, оформляются с соблюдением требований,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Федерации.</w:t>
      </w:r>
    </w:p>
    <w:p w:rsidR="00287954" w:rsidRDefault="002F2D2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6.2  вступает в силу с 01.09.2025 года.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6.2. По результатам проведения контрольного мероприятия без взаимодействия акт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составляется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выявления нарушений обязательных требований. 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проведения контрольных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Федеральным законом № 248-ФЗ, администрация направляет акт конт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ролируемому лицу в порядке, установленном Федеральным законом № 248-ФЗ.</w:t>
      </w:r>
      <w:proofErr w:type="gramEnd"/>
    </w:p>
    <w:p w:rsidR="00287954" w:rsidRDefault="00287954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87954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F2D29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7. Меры, принимаемые по результатам контрольных мероприятий.</w:t>
      </w:r>
    </w:p>
    <w:p w:rsidR="00287954" w:rsidRDefault="002879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полномочий, предусмотренных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дательством Российской Федерации, обязана: </w:t>
      </w:r>
    </w:p>
    <w:p w:rsidR="00287954" w:rsidRDefault="002F2D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мероприятий по предотвращению причинения вреда (ущерба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охраняемым законом ценностям;</w:t>
      </w:r>
    </w:p>
    <w:p w:rsidR="00287954" w:rsidRDefault="002F2D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аемые услуги представляет непосредственную угрозу причинения вреда (ущерба) охраняемым законом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ценностям или что такой вред (ущерб) причинен;</w:t>
      </w:r>
    </w:p>
    <w:p w:rsidR="00287954" w:rsidRDefault="002F2D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287954" w:rsidRDefault="002F2D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принять меры по осуществлению контроля за устранением выявленных 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вплоть до обращения в суд с требованием о принудительном исполнении предписания;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</w:t>
      </w:r>
      <w:r>
        <w:rPr>
          <w:rFonts w:ascii="Times New Roman" w:hAnsi="Times New Roman"/>
          <w:color w:val="000000" w:themeColor="text1"/>
          <w:sz w:val="28"/>
          <w:szCs w:val="28"/>
        </w:rPr>
        <w:t>охраняемым законом ценностям.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7.2.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фактов, свидетельствующих о совершении административного правонарушения, ответственность за которое предусмотрена </w:t>
      </w:r>
      <w:hyperlink r:id="rId5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19.4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2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19.4.1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3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частью 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19.5., </w:t>
      </w:r>
      <w:hyperlink r:id="rId54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19.7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должностными лицами администрации составляется протокол об административном правонарушении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требованиями Кодекса Российской Федерации об административных правонарушениях.</w:t>
      </w:r>
      <w:proofErr w:type="gramEnd"/>
    </w:p>
    <w:p w:rsidR="00287954" w:rsidRDefault="002F2D29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7.3. 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90.2 Федерального закона № 248-ФЗ. </w:t>
      </w:r>
    </w:p>
    <w:p w:rsidR="00287954" w:rsidRDefault="00287954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87954">
      <w:pPr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87954" w:rsidRDefault="002F2D29">
      <w:pPr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8. Досудебный порядок обжалования решений администрации,</w:t>
      </w:r>
    </w:p>
    <w:p w:rsidR="00287954" w:rsidRDefault="002F2D29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287954" w:rsidRDefault="002F2D29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контроля на автомобильном транспорте.</w:t>
      </w:r>
    </w:p>
    <w:p w:rsidR="00287954" w:rsidRDefault="0028795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87954" w:rsidRDefault="002F2D29">
      <w:pPr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Досудебный порядок подачи жалобы, предусмотренн</w:t>
      </w:r>
      <w:r>
        <w:rPr>
          <w:rFonts w:ascii="Times New Roman" w:hAnsi="Times New Roman"/>
          <w:sz w:val="28"/>
          <w:szCs w:val="28"/>
        </w:rPr>
        <w:t xml:space="preserve">ый главой 9 Федерального закона № 248-ФЗ, не применяется. Подача и рассмотрение жалобы осуществляются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законодательством».</w:t>
      </w:r>
    </w:p>
    <w:p w:rsidR="00287954" w:rsidRDefault="00287954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87954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7954" w:rsidRDefault="002F2D29">
      <w:pPr>
        <w:pStyle w:val="ConsPlusNormal"/>
        <w:numPr>
          <w:ilvl w:val="0"/>
          <w:numId w:val="4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результативности и эффективности осуществления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контроля на автомобильном </w:t>
      </w:r>
      <w:r>
        <w:rPr>
          <w:rFonts w:ascii="Times New Roman" w:hAnsi="Times New Roman" w:cs="Times New Roman"/>
          <w:b/>
          <w:sz w:val="28"/>
          <w:szCs w:val="28"/>
        </w:rPr>
        <w:t>транспорте</w:t>
      </w:r>
    </w:p>
    <w:p w:rsidR="00287954" w:rsidRDefault="00287954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1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осуществления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контроля на автомобильном транспорте осуществляется на основании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30 Федерального закона от 31.07.2020 № 248-ФЗ «О государственном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Федерации». </w:t>
      </w:r>
    </w:p>
    <w:p w:rsidR="00287954" w:rsidRDefault="002879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numPr>
          <w:ilvl w:val="0"/>
          <w:numId w:val="4"/>
        </w:num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287954" w:rsidRDefault="00287954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Муниципальный контроль на автомобильном транспорте осуществляется с учетом норм постановления Правительства Российской Федерации от 10.03.2022 № 336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особенностях организации и осуществления государс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bookmarkStart w:id="5" w:name="Par0"/>
      <w:bookmarkEnd w:id="5"/>
      <w:r>
        <w:rPr>
          <w:rFonts w:ascii="Times New Roman" w:eastAsiaTheme="minorHAnsi" w:hAnsi="Times New Roman"/>
          <w:sz w:val="28"/>
          <w:szCs w:val="28"/>
          <w:lang w:eastAsia="en-US"/>
        </w:rPr>
        <w:t>До 31 декабря 2025 года: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10.2.1.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окументов и сведений контролируемому лицу в соответствии со </w:t>
      </w:r>
      <w:hyperlink r:id="rId55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 могут осуществляться в том числе на бумажном носителе с использова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Администрация в срок, не превышающий десяти рабочих дней со дня поступления такого запроса, направляет контролируемому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 указанные документы и (или) сведения.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10.2.2. Указанные документы и сведения могут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составляться и подписываться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бумажном носителе (в том числе акты контрольных (надзорных) мероприятий, предписания), если Правительством Российской Федерации не устан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овлено иное.</w:t>
      </w:r>
    </w:p>
    <w:p w:rsidR="00287954" w:rsidRDefault="002F2D29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10.2.3. Подготовка администрацией в ходе проведения муниципального контроля на автомобильном транспорте документов, информирование контролируемых лиц о совершаемых должностными лицами администрации действиях и принимаемых решениях, обмен докум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ентами и сведениями с контролируемыми лицами осуществляются на бумажном носителе.</w:t>
      </w:r>
    </w:p>
    <w:p w:rsidR="00287954" w:rsidRDefault="00287954">
      <w:pPr>
        <w:rPr>
          <w:rFonts w:ascii="Times New Roman" w:hAnsi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решению СНД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«___»_______2025 г.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 сельских поселений  Верхнехавского муниципального района и их целевые значения</w:t>
      </w:r>
      <w:proofErr w:type="gramEnd"/>
    </w:p>
    <w:p w:rsidR="00287954" w:rsidRDefault="002F2D29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7954" w:rsidRDefault="00287954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7198"/>
        <w:gridCol w:w="2373"/>
      </w:tblGrid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устранения нарушений из числа выявленных нарушений обязательных требований, являющихся предметом муниципального контрол</w:t>
            </w:r>
            <w:r>
              <w:rPr>
                <w:rFonts w:ascii="Times New Roman" w:hAnsi="Times New Roman"/>
                <w:sz w:val="28"/>
                <w:szCs w:val="28"/>
              </w:rPr>
              <w:t>я на автомобильном транспорте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обоснованных жалоб на действия (бездействие) органа муниципального контроля на автомобильном транспорте и (или) его должностного лица при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ind w:firstLine="54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области автомобильных дорог и дорожной деятельности  - показатель уровня минимизации вреда (ущерба) охраняемым законом ценностям в области сохранности автомобильных дорог, который рассчитывается как отношение протяженности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автомобильных дорог общего пользования местного значения Верхнехавского муниципального района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текущем го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ду (%) к аналогичному показателю прошлого года.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0%</w:t>
            </w:r>
          </w:p>
        </w:tc>
      </w:tr>
      <w:tr w:rsidR="0028795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spacing w:before="280"/>
              <w:ind w:firstLine="5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области перевозок по муниципальным маршрутам регулярных перевозок - показатель уровня минимизации вреда (ущерба) охраняемым законом ценностям, выражающийся в повышении качества перевозок пассажиро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и багажа по муниципальным маршрутам перевозок, который рассчитывается как отношение количества контролируемых лиц, осуществляющих деятельность по перевозке пассажиров и багажа по муниципальным маршрутам регулярных перевозок с соблюдением обязательных тре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бований к общему количеству контролируемых лиц, осуществляющих данную деятельность, 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текущем году (%) к аналогичному показателю прошлого года.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54" w:rsidRDefault="002F2D29">
            <w:pPr>
              <w:widowControl w:val="0"/>
              <w:tabs>
                <w:tab w:val="left" w:pos="271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0%</w:t>
            </w:r>
          </w:p>
        </w:tc>
      </w:tr>
    </w:tbl>
    <w:p w:rsidR="00287954" w:rsidRDefault="002F2D2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СНД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«___»_______2025 г.</w:t>
      </w:r>
    </w:p>
    <w:p w:rsidR="00287954" w:rsidRDefault="00287954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автомобильном транспорте на территории  сельских поселений</w:t>
      </w:r>
    </w:p>
    <w:p w:rsidR="00287954" w:rsidRDefault="002F2D29">
      <w:pPr>
        <w:pStyle w:val="ConsPlusNormal"/>
        <w:suppressAutoHyphens w:val="0"/>
        <w:ind w:firstLine="709"/>
        <w:jc w:val="center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количество внеплановых контрольных мероприятий, проведенных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</w:t>
      </w:r>
      <w:r>
        <w:rPr>
          <w:rFonts w:ascii="Times New Roman" w:hAnsi="Times New Roman"/>
          <w:sz w:val="28"/>
          <w:szCs w:val="28"/>
        </w:rPr>
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общее количество контрольных мероприятий с взаимодействием, проведенных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количество контрольных меро</w:t>
      </w:r>
      <w:r>
        <w:rPr>
          <w:rFonts w:ascii="Times New Roman" w:hAnsi="Times New Roman"/>
          <w:sz w:val="28"/>
          <w:szCs w:val="28"/>
        </w:rPr>
        <w:t xml:space="preserve">приятий, проведенных с использованием средств дистанционного взаимодействия,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количество обязательных профилактических визитов, проведенных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количество </w:t>
      </w:r>
      <w:r>
        <w:rPr>
          <w:rFonts w:ascii="Times New Roman" w:hAnsi="Times New Roman"/>
          <w:sz w:val="28"/>
          <w:szCs w:val="28"/>
        </w:rPr>
        <w:t xml:space="preserve">контрольных мероприятий, по итогам которых возбуждены дела об административных правонарушениях,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количество направленных в о</w:t>
      </w:r>
      <w:r>
        <w:rPr>
          <w:rFonts w:ascii="Times New Roman" w:hAnsi="Times New Roman"/>
          <w:sz w:val="28"/>
          <w:szCs w:val="28"/>
        </w:rPr>
        <w:t xml:space="preserve">рганы прокуратуры заявлений о согласовании проведения контрольных мероприятий,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</w:t>
      </w:r>
      <w:r>
        <w:rPr>
          <w:rFonts w:ascii="Times New Roman" w:hAnsi="Times New Roman"/>
          <w:sz w:val="28"/>
          <w:szCs w:val="28"/>
        </w:rPr>
        <w:t xml:space="preserve">ласовании,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общее количество </w:t>
      </w:r>
      <w:proofErr w:type="gramStart"/>
      <w:r>
        <w:rPr>
          <w:rFonts w:ascii="Times New Roman" w:hAnsi="Times New Roman"/>
          <w:sz w:val="28"/>
          <w:szCs w:val="28"/>
        </w:rPr>
        <w:t>учтенных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объектов контроля на конец отчетного периода;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количество учтенных контролируемых лиц на конец отчетного периода;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количество учтенных контролируемых лиц,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проведены к</w:t>
      </w:r>
      <w:r>
        <w:rPr>
          <w:rFonts w:ascii="Times New Roman" w:hAnsi="Times New Roman"/>
          <w:sz w:val="28"/>
          <w:szCs w:val="28"/>
        </w:rPr>
        <w:t xml:space="preserve">онтрольные мероприятия,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общее количество жалоб, поданных контролируемыми лицами в досудебном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17) количество жалоб,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контрольным органом был нарушен срок рассмотрения, за отчетный пери</w:t>
      </w:r>
      <w:r>
        <w:rPr>
          <w:rFonts w:ascii="Times New Roman" w:hAnsi="Times New Roman"/>
          <w:sz w:val="28"/>
          <w:szCs w:val="28"/>
        </w:rPr>
        <w:t xml:space="preserve">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количество жалоб, поданных контролируемыми лицами в досудебном порядке,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</w:t>
      </w:r>
      <w:r>
        <w:rPr>
          <w:rFonts w:ascii="Times New Roman" w:hAnsi="Times New Roman"/>
          <w:sz w:val="28"/>
          <w:szCs w:val="28"/>
        </w:rPr>
        <w:t xml:space="preserve">органов недействительными,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</w:t>
      </w:r>
      <w:r>
        <w:rPr>
          <w:rFonts w:ascii="Times New Roman" w:hAnsi="Times New Roman"/>
          <w:sz w:val="28"/>
          <w:szCs w:val="28"/>
        </w:rPr>
        <w:t xml:space="preserve">иод; </w:t>
      </w:r>
    </w:p>
    <w:p w:rsidR="00287954" w:rsidRDefault="002F2D29">
      <w:pPr>
        <w:tabs>
          <w:tab w:val="left" w:pos="27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количество контрольных мероприятий, проведенных с грубым нарушением требований к организации и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287954" w:rsidRDefault="00287954">
      <w:pPr>
        <w:rPr>
          <w:rFonts w:ascii="Times New Roman" w:hAnsi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 к решению СНД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«___»_______2025 г.</w:t>
      </w: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отнесения объектов муниципального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87954" w:rsidRDefault="002F2D29">
      <w:pPr>
        <w:pStyle w:val="ConsPlusNormal"/>
        <w:suppressAutoHyphens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</w:t>
      </w: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2129"/>
        <w:gridCol w:w="6662"/>
      </w:tblGrid>
      <w:tr w:rsidR="00287954">
        <w:tc>
          <w:tcPr>
            <w:tcW w:w="843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9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6662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риска</w:t>
            </w:r>
          </w:p>
        </w:tc>
      </w:tr>
      <w:tr w:rsidR="00287954">
        <w:tc>
          <w:tcPr>
            <w:tcW w:w="843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  <w:r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6662" w:type="dxa"/>
          </w:tcPr>
          <w:p w:rsidR="00287954" w:rsidRDefault="002F2D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а) 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сельских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поселений Верхнехавского муниципального района (включая требования к дорожно-строительным материалам и изделиям), отнесенных в соответствии с Постановлением Правительства РФ от 28.09.2009 №767 к II, III, IV категориям, по которым осуществляются регулярные </w:t>
            </w:r>
            <w:r>
              <w:rPr>
                <w:rFonts w:ascii="Times New Roman" w:hAnsi="Times New Roman"/>
                <w:sz w:val="28"/>
                <w:szCs w:val="28"/>
              </w:rPr>
              <w:t>перевозки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муниципальным маршрутам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проходят вдоль зданий, в которых располагаются образовательные организации;</w:t>
            </w:r>
          </w:p>
          <w:p w:rsidR="00287954" w:rsidRDefault="002F2D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б)  деятельность контролируемых лиц, эксплуатирующих объекты дорожного сервиса, размещенные в полосах отвода и (или) придорожных поло</w:t>
            </w:r>
            <w:r>
              <w:rPr>
                <w:rFonts w:ascii="Times New Roman" w:hAnsi="Times New Roman"/>
                <w:sz w:val="28"/>
                <w:szCs w:val="28"/>
              </w:rPr>
              <w:t>сах автомобильных дорог местного значения общего пользования на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сельских поселений Верхнехавского муниципального района, отнесенных в соответствии с Постановлением Правительства РФ от 28.09.2009 №767 законодательством Российской Федерации к II, </w:t>
            </w:r>
            <w:r>
              <w:rPr>
                <w:rFonts w:ascii="Times New Roman" w:hAnsi="Times New Roman"/>
                <w:sz w:val="28"/>
                <w:szCs w:val="28"/>
              </w:rPr>
              <w:t>III, IV категориям;</w:t>
            </w:r>
            <w:proofErr w:type="gramEnd"/>
          </w:p>
          <w:p w:rsidR="00287954" w:rsidRDefault="002F2D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 деятельность контролируемых лиц, осуществляющих перевозки пассажиров по муниципальным маршрутам регулярных перевозок на автомобильных дорогах местного значения общего пользования Верхнехавского муниципального района.</w:t>
            </w:r>
          </w:p>
        </w:tc>
      </w:tr>
      <w:tr w:rsidR="00287954">
        <w:tc>
          <w:tcPr>
            <w:tcW w:w="843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 ри</w:t>
            </w:r>
            <w:r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6662" w:type="dxa"/>
          </w:tcPr>
          <w:p w:rsidR="00287954" w:rsidRDefault="002F2D29">
            <w:pPr>
              <w:widowControl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автомобильных дорогах местного значения общего пользования на территории сельских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поселений Верхнехавского муниципального района (включая требования к дорожно-строительным материалам и изделиям), деятельность контролируемых лиц, эксплуатирующих объекты дорожного сервиса, размещенные в полосах отвода и (или) придорожных полосах автомобил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ьных дорог местного значения общего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пользования на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территории сельских поселений Верхнехавского муниципального района, не отнесенная к категории среднего риска;</w:t>
            </w:r>
          </w:p>
          <w:p w:rsidR="00287954" w:rsidRDefault="002F2D29">
            <w:pPr>
              <w:widowControl w:val="0"/>
              <w:ind w:firstLine="54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деятельность контролируемых лиц, осуществляющих обслуживание и эксплуатацию остановочных пун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ктов на автомобильных дорогах местного значения общего пользования Верхнехавского муниципального района.</w:t>
            </w:r>
          </w:p>
          <w:p w:rsidR="00287954" w:rsidRDefault="00287954">
            <w:pPr>
              <w:widowControl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954">
        <w:tc>
          <w:tcPr>
            <w:tcW w:w="843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9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  <w:tc>
          <w:tcPr>
            <w:tcW w:w="6662" w:type="dxa"/>
          </w:tcPr>
          <w:p w:rsidR="00287954" w:rsidRDefault="002F2D29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контролируемых лиц, не отнесенная к категориям среднего или умеренного риска</w:t>
            </w:r>
          </w:p>
        </w:tc>
      </w:tr>
    </w:tbl>
    <w:p w:rsidR="00287954" w:rsidRDefault="00287954">
      <w:pPr>
        <w:jc w:val="left"/>
        <w:rPr>
          <w:rFonts w:ascii="Times New Roman" w:hAnsi="Times New Roman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СНД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287954" w:rsidRDefault="002F2D29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«___»_______2025 г.</w:t>
      </w:r>
    </w:p>
    <w:p w:rsidR="00287954" w:rsidRDefault="00287954">
      <w:pPr>
        <w:pStyle w:val="af5"/>
        <w:spacing w:after="0" w:line="240" w:lineRule="auto"/>
        <w:ind w:left="360" w:firstLine="0"/>
        <w:jc w:val="right"/>
        <w:rPr>
          <w:rFonts w:ascii="Times New Roman" w:hAnsi="Times New Roman"/>
          <w:sz w:val="28"/>
          <w:szCs w:val="28"/>
        </w:rPr>
      </w:pPr>
    </w:p>
    <w:p w:rsidR="00287954" w:rsidRDefault="002F2D29">
      <w:pPr>
        <w:pStyle w:val="af5"/>
        <w:spacing w:after="0" w:line="240" w:lineRule="auto"/>
        <w:ind w:left="36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Перечень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</w:t>
      </w:r>
    </w:p>
    <w:p w:rsidR="00287954" w:rsidRDefault="002F2D29">
      <w:pPr>
        <w:pStyle w:val="af5"/>
        <w:spacing w:after="0" w:line="240" w:lineRule="auto"/>
        <w:ind w:left="36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нарушения обязательных требований, используемых для определения необходимости проведения внеплановых и профилактических мероприятий </w:t>
      </w:r>
    </w:p>
    <w:p w:rsidR="00287954" w:rsidRDefault="002F2D29">
      <w:pPr>
        <w:pStyle w:val="af5"/>
        <w:spacing w:after="0" w:line="240" w:lineRule="auto"/>
        <w:ind w:left="36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осуществлении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ипального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</w:t>
      </w:r>
    </w:p>
    <w:p w:rsidR="00287954" w:rsidRDefault="002F2D29">
      <w:pPr>
        <w:pStyle w:val="af5"/>
        <w:spacing w:after="0" w:line="240" w:lineRule="auto"/>
        <w:ind w:left="36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автомобильном транспорте</w:t>
      </w:r>
    </w:p>
    <w:p w:rsidR="00287954" w:rsidRDefault="00287954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pStyle w:val="ConsPlusNormal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7954" w:rsidRDefault="002F2D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</w:t>
      </w:r>
      <w:r>
        <w:rPr>
          <w:rFonts w:ascii="Times New Roman" w:hAnsi="Times New Roman"/>
          <w:sz w:val="28"/>
          <w:szCs w:val="28"/>
        </w:rPr>
        <w:t>роисшествий, произошедших на одном отрезке автомобильных дорог общего пользования местного значения.</w:t>
      </w:r>
    </w:p>
    <w:p w:rsidR="00287954" w:rsidRDefault="002F2D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</w:t>
      </w:r>
      <w:r>
        <w:rPr>
          <w:rFonts w:ascii="Times New Roman" w:hAnsi="Times New Roman"/>
          <w:sz w:val="28"/>
          <w:szCs w:val="28"/>
        </w:rPr>
        <w:t>твующими неудовлетворительными дорожными условиями, где пострадали или ранены люди.</w:t>
      </w:r>
      <w:proofErr w:type="gramEnd"/>
    </w:p>
    <w:p w:rsidR="00287954" w:rsidRDefault="002879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54" w:rsidRDefault="00287954">
      <w:pPr>
        <w:rPr>
          <w:rFonts w:ascii="Times New Roman" w:hAnsi="Times New Roman"/>
          <w:sz w:val="28"/>
          <w:szCs w:val="28"/>
        </w:rPr>
      </w:pPr>
    </w:p>
    <w:sectPr w:rsidR="00287954">
      <w:headerReference w:type="default" r:id="rId56"/>
      <w:pgSz w:w="11906" w:h="16838"/>
      <w:pgMar w:top="1418" w:right="567" w:bottom="567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2D29">
      <w:r>
        <w:separator/>
      </w:r>
    </w:p>
  </w:endnote>
  <w:endnote w:type="continuationSeparator" w:id="0">
    <w:p w:rsidR="00000000" w:rsidRDefault="002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charset w:val="01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2D29">
      <w:r>
        <w:separator/>
      </w:r>
    </w:p>
  </w:footnote>
  <w:footnote w:type="continuationSeparator" w:id="0">
    <w:p w:rsidR="00000000" w:rsidRDefault="002F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816566"/>
      <w:docPartObj>
        <w:docPartGallery w:val="Page Numbers (Top of Page)"/>
        <w:docPartUnique/>
      </w:docPartObj>
    </w:sdtPr>
    <w:sdtEndPr/>
    <w:sdtContent>
      <w:p w:rsidR="00287954" w:rsidRDefault="002F2D2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287954" w:rsidRDefault="002879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7A23"/>
    <w:multiLevelType w:val="multilevel"/>
    <w:tmpl w:val="C00AC79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6F6C5A"/>
    <w:multiLevelType w:val="multilevel"/>
    <w:tmpl w:val="0336AD5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6A1208D3"/>
    <w:multiLevelType w:val="multilevel"/>
    <w:tmpl w:val="703633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6A615AA1"/>
    <w:multiLevelType w:val="multilevel"/>
    <w:tmpl w:val="5E08D66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6C5B38DA"/>
    <w:multiLevelType w:val="multilevel"/>
    <w:tmpl w:val="7B5C0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954"/>
    <w:rsid w:val="00287954"/>
    <w:rsid w:val="002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B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77279A"/>
    <w:rPr>
      <w:color w:val="0563C1" w:themeColor="hyperlink"/>
      <w:u w:val="single"/>
    </w:rPr>
  </w:style>
  <w:style w:type="character" w:customStyle="1" w:styleId="ListParagraphChar">
    <w:name w:val="List Paragraph Char"/>
    <w:link w:val="1"/>
    <w:qFormat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26D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C2E2C"/>
    <w:rPr>
      <w:vertAlign w:val="superscript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99362B"/>
    <w:pPr>
      <w:widowControl w:val="0"/>
    </w:pPr>
    <w:rPr>
      <w:rFonts w:cs="Calibri"/>
      <w:b/>
      <w:bCs/>
      <w:lang w:eastAsia="zh-CN"/>
    </w:rPr>
  </w:style>
  <w:style w:type="paragraph" w:styleId="af4">
    <w:name w:val="No Spacing"/>
    <w:qFormat/>
    <w:rsid w:val="0099362B"/>
    <w:rPr>
      <w:rFonts w:ascii="Times New Roman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qFormat/>
    <w:rsid w:val="0099362B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99362B"/>
    <w:pPr>
      <w:ind w:firstLine="720"/>
    </w:pPr>
    <w:rPr>
      <w:rFonts w:cs="Arial"/>
      <w:sz w:val="26"/>
      <w:szCs w:val="26"/>
    </w:rPr>
  </w:style>
  <w:style w:type="paragraph" w:customStyle="1" w:styleId="10">
    <w:name w:val="Без интервала1"/>
    <w:qFormat/>
    <w:rsid w:val="0099362B"/>
    <w:rPr>
      <w:rFonts w:eastAsia="Times New Roman" w:cs="Calibri"/>
      <w:lang w:eastAsia="zh-CN"/>
    </w:rPr>
  </w:style>
  <w:style w:type="paragraph" w:styleId="af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Обычный.Название подразделения"/>
    <w:qFormat/>
    <w:rsid w:val="0099362B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4207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4207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826D2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9"/>
    <w:uiPriority w:val="99"/>
    <w:semiHidden/>
    <w:unhideWhenUsed/>
    <w:rsid w:val="004C2E2C"/>
    <w:rPr>
      <w:sz w:val="20"/>
      <w:szCs w:val="20"/>
    </w:rPr>
  </w:style>
  <w:style w:type="paragraph" w:customStyle="1" w:styleId="af8">
    <w:name w:val="Верхний и нижний колонтитулы"/>
    <w:basedOn w:val="a"/>
    <w:qFormat/>
  </w:style>
  <w:style w:type="table" w:styleId="af9">
    <w:name w:val="Table Grid"/>
    <w:basedOn w:val="a1"/>
    <w:uiPriority w:val="59"/>
    <w:rsid w:val="00F2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7374&amp;dst=100408" TargetMode="External"/><Relationship Id="rId18" Type="http://schemas.openxmlformats.org/officeDocument/2006/relationships/hyperlink" Target="https://login.consultant.ru/link/?req=doc&amp;base=RLAW404&amp;n=98796&amp;dst=100044" TargetMode="External"/><Relationship Id="rId26" Type="http://schemas.openxmlformats.org/officeDocument/2006/relationships/hyperlink" Target="https://login.consultant.ru/link/?req=doc&amp;base=LAW&amp;n=495001&amp;dst=101416" TargetMode="External"/><Relationship Id="rId39" Type="http://schemas.openxmlformats.org/officeDocument/2006/relationships/hyperlink" Target="https://login.consultant.ru/link/?req=doc&amp;base=LAW&amp;n=495001&amp;dst=100866" TargetMode="External"/><Relationship Id="rId21" Type="http://schemas.openxmlformats.org/officeDocument/2006/relationships/hyperlink" Target="https://login.consultant.ru/link/?req=doc&amp;base=LAW&amp;n=495001&amp;dst=101131" TargetMode="External"/><Relationship Id="rId34" Type="http://schemas.openxmlformats.org/officeDocument/2006/relationships/hyperlink" Target="https://login.consultant.ru/link/?req=doc&amp;base=LAW&amp;n=495001&amp;dst=101412" TargetMode="External"/><Relationship Id="rId42" Type="http://schemas.openxmlformats.org/officeDocument/2006/relationships/hyperlink" Target="https://login.consultant.ru/link/?req=doc&amp;base=LAW&amp;n=495001&amp;dst=101412" TargetMode="External"/><Relationship Id="rId47" Type="http://schemas.openxmlformats.org/officeDocument/2006/relationships/hyperlink" Target="https://login.consultant.ru/link/?req=doc&amp;base=LAW&amp;n=495001&amp;dst=101038" TargetMode="External"/><Relationship Id="rId50" Type="http://schemas.openxmlformats.org/officeDocument/2006/relationships/hyperlink" Target="https://login.consultant.ru/link/?req=doc&amp;base=LAW&amp;n=487135" TargetMode="External"/><Relationship Id="rId55" Type="http://schemas.openxmlformats.org/officeDocument/2006/relationships/hyperlink" Target="https://login.consultant.ru/link/?req=doc&amp;base=LAW&amp;n=495001&amp;dst=1002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7374&amp;dst=100395" TargetMode="External"/><Relationship Id="rId17" Type="http://schemas.openxmlformats.org/officeDocument/2006/relationships/hyperlink" Target="https://login.consultant.ru/link/?req=doc&amp;base=LAW&amp;n=494619" TargetMode="External"/><Relationship Id="rId25" Type="http://schemas.openxmlformats.org/officeDocument/2006/relationships/hyperlink" Target="https://login.consultant.ru/link/?req=doc&amp;base=LAW&amp;n=495001&amp;dst=101482" TargetMode="External"/><Relationship Id="rId33" Type="http://schemas.openxmlformats.org/officeDocument/2006/relationships/hyperlink" Target="https://login.consultant.ru/link/?req=doc&amp;base=LAW&amp;n=495001&amp;dst=100637" TargetMode="External"/><Relationship Id="rId38" Type="http://schemas.openxmlformats.org/officeDocument/2006/relationships/hyperlink" Target="https://login.consultant.ru/link/?req=doc&amp;base=LAW&amp;n=495001&amp;dst=101412" TargetMode="External"/><Relationship Id="rId46" Type="http://schemas.openxmlformats.org/officeDocument/2006/relationships/hyperlink" Target="https://login.consultant.ru/link/?req=doc&amp;base=LAW&amp;n=495001&amp;dst=101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503" TargetMode="External"/><Relationship Id="rId20" Type="http://schemas.openxmlformats.org/officeDocument/2006/relationships/hyperlink" Target="https://login.consultant.ru/link/?req=doc&amp;base=LAW&amp;n=495001&amp;dst=100422" TargetMode="External"/><Relationship Id="rId29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hyperlink" Target="https://login.consultant.ru/link/?req=doc&amp;base=LAW&amp;n=495001&amp;dst=100637" TargetMode="External"/><Relationship Id="rId54" Type="http://schemas.openxmlformats.org/officeDocument/2006/relationships/hyperlink" Target="https://login.consultant.ru/link/?req=doc&amp;base=LAW&amp;n=480520&amp;dst=1016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0171" TargetMode="External"/><Relationship Id="rId24" Type="http://schemas.openxmlformats.org/officeDocument/2006/relationships/hyperlink" Target="https://login.consultant.ru/link/?req=doc&amp;base=LAW&amp;n=495001&amp;dst=101185" TargetMode="External"/><Relationship Id="rId32" Type="http://schemas.openxmlformats.org/officeDocument/2006/relationships/hyperlink" Target="https://login.consultant.ru/link/?req=doc&amp;base=LAW&amp;n=495001&amp;dst=101410" TargetMode="External"/><Relationship Id="rId37" Type="http://schemas.openxmlformats.org/officeDocument/2006/relationships/hyperlink" Target="https://login.consultant.ru/link/?req=doc&amp;base=LAW&amp;n=495001&amp;dst=100637" TargetMode="External"/><Relationship Id="rId40" Type="http://schemas.openxmlformats.org/officeDocument/2006/relationships/hyperlink" Target="https://login.consultant.ru/link/?req=doc&amp;base=LAW&amp;n=495001&amp;dst=101410" TargetMode="External"/><Relationship Id="rId45" Type="http://schemas.openxmlformats.org/officeDocument/2006/relationships/hyperlink" Target="https://login.consultant.ru/link/?req=doc&amp;base=LAW&amp;n=495001&amp;dst=9" TargetMode="External"/><Relationship Id="rId53" Type="http://schemas.openxmlformats.org/officeDocument/2006/relationships/hyperlink" Target="https://login.consultant.ru/link/?req=doc&amp;base=LAW&amp;n=480520&amp;dst=5267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0329" TargetMode="External"/><Relationship Id="rId23" Type="http://schemas.openxmlformats.org/officeDocument/2006/relationships/hyperlink" Target="https://login.consultant.ru/link/?req=doc&amp;base=LAW&amp;n=495001&amp;dst=10098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eq=doc&amp;base=LAW&amp;n=495001&amp;dst=101410" TargetMode="External"/><Relationship Id="rId49" Type="http://schemas.openxmlformats.org/officeDocument/2006/relationships/hyperlink" Target="https://login.consultant.ru/link/?req=doc&amp;base=LAW&amp;n=49518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170" TargetMode="External"/><Relationship Id="rId19" Type="http://schemas.openxmlformats.org/officeDocument/2006/relationships/hyperlink" Target="https://login.consultant.ru/link/?req=doc&amp;base=RLAW404&amp;n=98796&amp;dst=100198" TargetMode="External"/><Relationship Id="rId31" Type="http://schemas.openxmlformats.org/officeDocument/2006/relationships/hyperlink" Target="https://login.consultant.ru/link/?req=doc&amp;base=LAW&amp;n=495001&amp;dst=100747" TargetMode="External"/><Relationship Id="rId44" Type="http://schemas.openxmlformats.org/officeDocument/2006/relationships/hyperlink" Target="https://login.consultant.ru/link/?req=doc&amp;base=LAW&amp;n=495001&amp;dst=101187" TargetMode="External"/><Relationship Id="rId52" Type="http://schemas.openxmlformats.org/officeDocument/2006/relationships/hyperlink" Target="https://login.consultant.ru/link/?req=doc&amp;base=LAW&amp;n=480520&amp;dst=52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5001&amp;dst=101116" TargetMode="External"/><Relationship Id="rId22" Type="http://schemas.openxmlformats.org/officeDocument/2006/relationships/hyperlink" Target="https://login.consultant.ru/link/?req=doc&amp;base=LAW&amp;n=454103" TargetMode="External"/><Relationship Id="rId27" Type="http://schemas.openxmlformats.org/officeDocument/2006/relationships/hyperlink" Target="https://login.consultant.ru/link/?req=doc&amp;base=LAW&amp;n=495001&amp;dst=100733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eq=doc&amp;base=LAW&amp;n=495001&amp;dst=100747" TargetMode="External"/><Relationship Id="rId43" Type="http://schemas.openxmlformats.org/officeDocument/2006/relationships/hyperlink" Target="https://login.consultant.ru/link/?req=doc&amp;base=LAW&amp;n=495001&amp;dst=101175" TargetMode="External"/><Relationship Id="rId48" Type="http://schemas.openxmlformats.org/officeDocument/2006/relationships/hyperlink" Target="https://login.consultant.ru/link/?req=doc&amp;base=LAW&amp;n=480520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80520&amp;dst=668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71ED-40A0-423D-B749-E9353A58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30</Pages>
  <Words>10797</Words>
  <Characters>61546</Characters>
  <Application>Microsoft Office Word</Application>
  <DocSecurity>0</DocSecurity>
  <Lines>512</Lines>
  <Paragraphs>144</Paragraphs>
  <ScaleCrop>false</ScaleCrop>
  <Company>*</Company>
  <LinksUpToDate>false</LinksUpToDate>
  <CharactersWithSpaces>72199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Верхнехавский муниципальный район</cp:lastModifiedBy>
  <cp:revision>37</cp:revision>
  <dcterms:created xsi:type="dcterms:W3CDTF">2025-05-27T10:36:00Z</dcterms:created>
  <dcterms:modified xsi:type="dcterms:W3CDTF">2025-05-27T10:37:00Z</dcterms:modified>
  <dc:language>ru-RU</dc:language>
</cp:coreProperties>
</file>