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№ 1</w:t>
      </w:r>
    </w:p>
    <w:p>
      <w:pPr>
        <w:pStyle w:val="ConsPlusNormal"/>
        <w:ind w:left="0" w:right="0" w:firstLine="709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к По</w:t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рядку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предоставлени</w:t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я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грантов в форме субсидий из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бюджета Верхнехавского муниципального района</w:t>
      </w:r>
    </w:p>
    <w:p>
      <w:pPr>
        <w:pStyle w:val="ConsPlusNormal"/>
        <w:ind w:left="0" w:right="0" w:firstLine="709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Воронежской области социально ориентированным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некоммерческим организациям на реализацию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 (проектов) на конкурсной основе</w:t>
      </w:r>
    </w:p>
    <w:p>
      <w:pPr>
        <w:pStyle w:val="ConsPlusNormal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5391"/>
      <w:bookmarkEnd w:id="0"/>
      <w:r>
        <w:rPr>
          <w:rFonts w:cs="Times New Roman" w:ascii="Times New Roman" w:hAnsi="Times New Roman"/>
          <w:color w:val="000000"/>
          <w:sz w:val="24"/>
          <w:szCs w:val="24"/>
        </w:rPr>
        <w:t>ЗАЯВЛЕНИЕ</w:t>
      </w:r>
    </w:p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на участие в конкурсном отборе на предоставление грантов в форме субсидий </w:t>
      </w:r>
    </w:p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социально ориентированным некоммерческим организациям </w:t>
      </w:r>
    </w:p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реализацию программ (проектов)</w:t>
      </w:r>
    </w:p>
    <w:p>
      <w:pPr>
        <w:pStyle w:val="ConsPlus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tbl>
      <w:tblPr>
        <w:tblW w:w="9810" w:type="dxa"/>
        <w:jc w:val="left"/>
        <w:tblInd w:w="67" w:type="dxa"/>
        <w:tblLayout w:type="fixed"/>
        <w:tblCellMar>
          <w:top w:w="102" w:type="dxa"/>
          <w:left w:w="67" w:type="dxa"/>
          <w:bottom w:w="102" w:type="dxa"/>
          <w:right w:w="62" w:type="dxa"/>
        </w:tblCellMar>
      </w:tblPr>
      <w:tblGrid>
        <w:gridCol w:w="9810"/>
      </w:tblGrid>
      <w:tr>
        <w:trPr/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ind w:left="0" w:righ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Cs w:val="22"/>
        </w:rPr>
      </w:pPr>
      <w:r>
        <w:rPr>
          <w:rFonts w:cs="Times New Roman" w:ascii="Times New Roman" w:hAnsi="Times New Roman"/>
          <w:color w:val="000000"/>
          <w:szCs w:val="22"/>
        </w:rPr>
        <w:t>(полное наименование некоммерческой организации)</w:t>
      </w:r>
    </w:p>
    <w:p>
      <w:pPr>
        <w:pStyle w:val="ConsPlusNormal"/>
        <w:ind w:left="0" w:right="0" w:firstLine="709"/>
        <w:jc w:val="center"/>
        <w:rPr>
          <w:rFonts w:ascii="Times New Roman" w:hAnsi="Times New Roman" w:cs="Times New Roman"/>
          <w:color w:val="000000"/>
          <w:szCs w:val="22"/>
        </w:rPr>
      </w:pPr>
      <w:r>
        <w:rPr>
          <w:rFonts w:cs="Times New Roman" w:ascii="Times New Roman" w:hAnsi="Times New Roman"/>
          <w:color w:val="000000"/>
          <w:szCs w:val="22"/>
        </w:rPr>
      </w:r>
    </w:p>
    <w:tbl>
      <w:tblPr>
        <w:tblW w:w="9810" w:type="dxa"/>
        <w:jc w:val="left"/>
        <w:tblInd w:w="67" w:type="dxa"/>
        <w:tblLayout w:type="fixed"/>
        <w:tblCellMar>
          <w:top w:w="102" w:type="dxa"/>
          <w:left w:w="67" w:type="dxa"/>
          <w:bottom w:w="102" w:type="dxa"/>
          <w:right w:w="62" w:type="dxa"/>
        </w:tblCellMar>
      </w:tblPr>
      <w:tblGrid>
        <w:gridCol w:w="562"/>
        <w:gridCol w:w="6569"/>
        <w:gridCol w:w="2679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Код(ы) по общероссийскому классификатору внешнеэкономической деятельности (ОКВЭД)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Номер расчетного счета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Наименование банка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Сайт в сети Интернет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Численность работников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средства, предоставленные из федерального бюджета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средства, предоставленные из бюджетов субъектов Российской Федерации (с указанием наименования субъектов Российской Федерации)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средства, предоставленные из бюджетов муниципальных образований (с указанием наименования муниципальных образований)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ConsPlusNormal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810" w:type="dxa"/>
        <w:jc w:val="left"/>
        <w:tblInd w:w="-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14"/>
        <w:gridCol w:w="6603"/>
        <w:gridCol w:w="2793"/>
      </w:tblGrid>
      <w:tr>
        <w:trPr/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 о программе (проекте), представленной в составе заявки на участие в конкурсном отборе социально ориентированных некоммерческих организаций</w:t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программы (проекта)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органа управления некоммерческой организации, утвердившего программу (проект)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утверждения программы (проекта)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реализации программы (проекта)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реализации мероприятий программы (проекта), для финансового обеспечения которых запрашивается грант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сумма планируемых расходов на реализацию программы (проекта)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Запрашиваемый размер гранта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Предполагаемая сумма софинансирования программы (проекта)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ind w:left="0" w:right="0" w:firstLine="540"/>
        <w:jc w:val="both"/>
        <w:rPr/>
      </w:pPr>
      <w:r>
        <w:rPr/>
      </w:r>
    </w:p>
    <w:tbl>
      <w:tblPr>
        <w:tblW w:w="9810" w:type="dxa"/>
        <w:jc w:val="left"/>
        <w:tblInd w:w="-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810"/>
      </w:tblGrid>
      <w:tr>
        <w:trPr/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Краткое описание мероприятий программы (проекта), для финансового обеспечения которых запрашивается грант (текст краткого описания будет общедоступным, в том числе в форме публикаций в СМИ и в сети Интернет)</w:t>
            </w:r>
          </w:p>
        </w:tc>
      </w:tr>
      <w:tr>
        <w:trPr/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 w:val="false"/>
        <w:ind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Прошу предоставить грант в размере _________________ на финансовое обеспечение реализации программы (проекта) «___________________________________</w:t>
      </w:r>
    </w:p>
    <w:p>
      <w:pPr>
        <w:pStyle w:val="ConsPlusNormal"/>
        <w:widowControl w:val="false"/>
        <w:ind w:firstLine="142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____________________________________________________________________».</w:t>
      </w:r>
    </w:p>
    <w:p>
      <w:pPr>
        <w:pStyle w:val="ConsPlusNormal"/>
        <w:widowControl w:val="false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(наименование программы (проекта))</w:t>
      </w:r>
    </w:p>
    <w:p>
      <w:pPr>
        <w:pStyle w:val="ConsPlusNormal"/>
        <w:ind w:left="0" w:right="-57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-57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Подтверждаю, что у _________________________________________________________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  <w:r>
        <w:rPr>
          <w:rFonts w:cs="Times New Roman" w:ascii="Times New Roman" w:hAnsi="Times New Roman"/>
          <w:szCs w:val="22"/>
        </w:rPr>
        <w:t>(наименование участника отбора)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 едином налоговом счете отсутствует неисполненная (или не превышает размер, определенный пунктом 3 статьи 47 Налогового кодекса Российской Федерации)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отсутствует просроченная задолженность по возврату в бюджет </w:t>
      </w:r>
      <w:r>
        <w:rPr>
          <w:rFonts w:cs="Times New Roman" w:ascii="Times New Roman" w:hAnsi="Times New Roman"/>
          <w:sz w:val="24"/>
          <w:szCs w:val="24"/>
          <w:lang w:eastAsia="ar-SA"/>
        </w:rPr>
        <w:t>Верхнехавско</w:t>
      </w:r>
      <w:r>
        <w:rPr>
          <w:rFonts w:cs="Times New Roman" w:ascii="Times New Roman" w:hAnsi="Times New Roman"/>
          <w:sz w:val="24"/>
          <w:szCs w:val="24"/>
        </w:rPr>
        <w:t xml:space="preserve">го муниципального района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</w:t>
      </w:r>
      <w:r>
        <w:rPr>
          <w:rFonts w:cs="Times New Roman" w:ascii="Times New Roman" w:hAnsi="Times New Roman"/>
          <w:sz w:val="24"/>
          <w:szCs w:val="24"/>
          <w:lang w:eastAsia="ar-SA"/>
        </w:rPr>
        <w:t>Верхнехавского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муниципального района Воронежской области;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отбора.</w:t>
      </w:r>
    </w:p>
    <w:p>
      <w:pPr>
        <w:pStyle w:val="Normal"/>
        <w:tabs>
          <w:tab w:val="clear" w:pos="720"/>
          <w:tab w:val="left" w:pos="7583" w:leader="none"/>
        </w:tabs>
        <w:spacing w:before="1" w:after="0"/>
        <w:ind w:left="5943" w:hanging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7583" w:leader="none"/>
        </w:tabs>
        <w:spacing w:before="1" w:after="0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5" w:after="0"/>
        <w:ind w:left="6404" w:hanging="0"/>
        <w:jc w:val="both"/>
        <w:rPr>
          <w:sz w:val="20"/>
        </w:rPr>
      </w:pPr>
      <w:r>
        <w:rPr>
          <w:rFonts w:cs="Times New Roman"/>
          <w:spacing w:val="-2"/>
          <w:sz w:val="20"/>
          <w:szCs w:val="24"/>
        </w:rPr>
        <w:t>подпись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Подтверждаю, что __________________________________________________________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  <w:r>
        <w:rPr>
          <w:rFonts w:cs="Times New Roman" w:ascii="Times New Roman" w:hAnsi="Times New Roman"/>
          <w:szCs w:val="22"/>
        </w:rPr>
        <w:t>(наименование участника отбора)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не находится в процессе реорганизации (за исключением реорганизации в форме присоединения к 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zh-CN" w:bidi="ar-SA"/>
        </w:rPr>
        <w:t>некоммерческой организации</w:t>
      </w:r>
      <w:r>
        <w:rPr>
          <w:rFonts w:cs="Times New Roman" w:ascii="Times New Roman" w:hAnsi="Times New Roman"/>
          <w:sz w:val="24"/>
          <w:szCs w:val="24"/>
        </w:rPr>
        <w:t>, являюще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eastAsia="zh-CN" w:bidi="ar-SA"/>
        </w:rPr>
        <w:t>й</w:t>
      </w:r>
      <w:r>
        <w:rPr>
          <w:rFonts w:cs="Times New Roman" w:ascii="Times New Roman" w:hAnsi="Times New Roman"/>
          <w:sz w:val="24"/>
          <w:szCs w:val="24"/>
        </w:rPr>
        <w:t>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не получал средства из бюджета </w:t>
      </w:r>
      <w:r>
        <w:rPr>
          <w:rFonts w:cs="Times New Roman" w:ascii="Times New Roman" w:hAnsi="Times New Roman"/>
          <w:sz w:val="24"/>
          <w:szCs w:val="24"/>
          <w:lang w:eastAsia="ar-SA"/>
        </w:rPr>
        <w:t>Верхнехавс</w:t>
      </w:r>
      <w:r>
        <w:rPr>
          <w:rFonts w:cs="Times New Roman" w:ascii="Times New Roman" w:hAnsi="Times New Roman"/>
          <w:sz w:val="24"/>
          <w:szCs w:val="24"/>
        </w:rPr>
        <w:t>кого муниципального района и бюджета Воронежской области на основании иных нормативных правовых актов  на цели, установленные в пункте 1.2 По</w:t>
      </w:r>
      <w:r>
        <w:rPr>
          <w:rFonts w:cs="Times New Roman" w:ascii="Times New Roman" w:hAnsi="Times New Roman"/>
          <w:sz w:val="24"/>
          <w:szCs w:val="24"/>
          <w:lang w:eastAsia="ar-SA"/>
        </w:rPr>
        <w:t>рядка предоставления грантов в форме субсидий;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ar-SA"/>
        </w:rPr>
        <w:t>- -не находится в перечне организаций,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tabs>
          <w:tab w:val="clear" w:pos="720"/>
          <w:tab w:val="left" w:pos="7583" w:leader="none"/>
        </w:tabs>
        <w:spacing w:before="1" w:after="0"/>
        <w:ind w:left="5943" w:hanging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7583" w:leader="none"/>
        </w:tabs>
        <w:spacing w:before="1" w:after="0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5" w:after="0"/>
        <w:ind w:left="6404" w:hanging="0"/>
        <w:jc w:val="both"/>
        <w:rPr>
          <w:sz w:val="20"/>
        </w:rPr>
      </w:pPr>
      <w:r>
        <w:rPr>
          <w:rFonts w:cs="Times New Roman"/>
          <w:spacing w:val="-2"/>
          <w:sz w:val="20"/>
          <w:szCs w:val="24"/>
          <w:lang w:eastAsia="ar-SA"/>
        </w:rPr>
        <w:t>подпись</w:t>
      </w:r>
    </w:p>
    <w:p>
      <w:pPr>
        <w:pStyle w:val="Style18"/>
        <w:tabs>
          <w:tab w:val="clear" w:pos="720"/>
          <w:tab w:val="left" w:pos="8691" w:leader="none"/>
        </w:tabs>
        <w:spacing w:before="26" w:after="0"/>
        <w:ind w:left="851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Подтверждаю, что </w:t>
      </w:r>
      <w:r>
        <w:rPr>
          <w:sz w:val="24"/>
          <w:szCs w:val="24"/>
          <w:u w:val="single"/>
        </w:rPr>
        <w:tab/>
      </w:r>
      <w:r>
        <w:rPr>
          <w:spacing w:val="-10"/>
          <w:sz w:val="24"/>
          <w:szCs w:val="24"/>
        </w:rPr>
        <w:t>:</w:t>
      </w:r>
    </w:p>
    <w:p>
      <w:pPr>
        <w:pStyle w:val="Normal"/>
        <w:spacing w:before="28" w:after="0"/>
        <w:ind w:left="4011" w:hanging="0"/>
        <w:rPr>
          <w:sz w:val="22"/>
          <w:szCs w:val="22"/>
        </w:rPr>
      </w:pPr>
      <w:r>
        <w:rPr>
          <w:sz w:val="22"/>
          <w:szCs w:val="22"/>
        </w:rPr>
        <w:t>(наименование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участника</w:t>
      </w:r>
      <w:r>
        <w:rPr>
          <w:spacing w:val="-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отбора)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22" w:leader="none"/>
        </w:tabs>
        <w:spacing w:lineRule="auto" w:line="264" w:before="23" w:after="0"/>
        <w:ind w:left="0" w:right="238" w:firstLine="652"/>
        <w:rPr>
          <w:sz w:val="24"/>
          <w:szCs w:val="24"/>
        </w:rPr>
      </w:pPr>
      <w:r>
        <w:rPr>
          <w:sz w:val="24"/>
          <w:szCs w:val="24"/>
        </w:rPr>
        <w:t xml:space="preserve">получал поддержку и не допускал нарушений условий получения поддержки, в том числе нецелевого использования предоставленных средств и имущества, в течение трех лет, предшествующих году предоставления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en-US" w:bidi="ar-SA"/>
        </w:rPr>
        <w:t>гранта</w:t>
      </w:r>
      <w:r>
        <w:rPr>
          <w:sz w:val="24"/>
          <w:szCs w:val="24"/>
        </w:rPr>
        <w:t>;</w:t>
      </w:r>
    </w:p>
    <w:p>
      <w:pPr>
        <w:pStyle w:val="Normal"/>
        <w:tabs>
          <w:tab w:val="clear" w:pos="720"/>
          <w:tab w:val="left" w:pos="7583" w:leader="none"/>
        </w:tabs>
        <w:spacing w:lineRule="exact" w:line="275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8" w:after="0"/>
        <w:ind w:left="6404" w:hanging="0"/>
        <w:rPr>
          <w:spacing w:val="-2"/>
          <w:sz w:val="20"/>
        </w:rPr>
      </w:pPr>
      <w:r>
        <w:rPr>
          <w:spacing w:val="-2"/>
          <w:sz w:val="20"/>
        </w:rPr>
        <w:t>подпись</w:t>
      </w:r>
    </w:p>
    <w:p>
      <w:pPr>
        <w:pStyle w:val="Normal"/>
        <w:ind w:left="6401" w:hanging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73" w:leader="none"/>
        </w:tabs>
        <w:spacing w:lineRule="auto" w:line="264" w:before="24" w:after="0"/>
        <w:ind w:left="0" w:right="235" w:firstLine="652"/>
        <w:rPr>
          <w:sz w:val="24"/>
          <w:szCs w:val="24"/>
        </w:rPr>
      </w:pPr>
      <w:r>
        <w:rPr>
          <w:sz w:val="24"/>
          <w:szCs w:val="24"/>
        </w:rPr>
        <w:t>не находится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>
      <w:pPr>
        <w:pStyle w:val="Normal"/>
        <w:tabs>
          <w:tab w:val="clear" w:pos="720"/>
          <w:tab w:val="left" w:pos="7583" w:leader="none"/>
        </w:tabs>
        <w:spacing w:lineRule="exact" w:line="275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7" w:after="0"/>
        <w:ind w:left="6404" w:hanging="0"/>
        <w:rPr>
          <w:sz w:val="20"/>
        </w:rPr>
      </w:pPr>
      <w:r>
        <w:rPr>
          <w:spacing w:val="-2"/>
          <w:sz w:val="20"/>
        </w:rPr>
        <w:t>подпись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041" w:leader="none"/>
        </w:tabs>
        <w:spacing w:lineRule="auto" w:line="264" w:before="24" w:after="0"/>
        <w:ind w:left="0" w:right="240" w:firstLine="652"/>
        <w:jc w:val="left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иностранным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агентом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Федеральным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законом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«О контроле за деятельностью лиц, находящихся под иностранным влиянием»;</w:t>
      </w:r>
    </w:p>
    <w:p>
      <w:pPr>
        <w:pStyle w:val="Normal"/>
        <w:tabs>
          <w:tab w:val="clear" w:pos="720"/>
          <w:tab w:val="left" w:pos="7583" w:leader="none"/>
        </w:tabs>
        <w:spacing w:lineRule="exact" w:line="275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8" w:after="0"/>
        <w:ind w:left="6404" w:hanging="0"/>
        <w:rPr>
          <w:sz w:val="20"/>
        </w:rPr>
      </w:pPr>
      <w:r>
        <w:rPr>
          <w:spacing w:val="-2"/>
          <w:sz w:val="20"/>
        </w:rPr>
        <w:t>подпись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43" w:leader="none"/>
        </w:tabs>
        <w:spacing w:lineRule="auto" w:line="264" w:before="23" w:after="0"/>
        <w:ind w:left="0" w:right="238" w:firstLine="652"/>
        <w:rPr>
          <w:sz w:val="24"/>
          <w:szCs w:val="24"/>
        </w:rPr>
      </w:pPr>
      <w:r>
        <w:rPr>
          <w:sz w:val="24"/>
          <w:szCs w:val="24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 физических лиц, связанных с террористическими организациями и террористами или 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распространением оружия массового уничтожения.</w:t>
      </w:r>
    </w:p>
    <w:p>
      <w:pPr>
        <w:pStyle w:val="Normal"/>
        <w:tabs>
          <w:tab w:val="clear" w:pos="720"/>
          <w:tab w:val="left" w:pos="7583" w:leader="none"/>
        </w:tabs>
        <w:spacing w:lineRule="exact" w:line="275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8" w:after="0"/>
        <w:ind w:left="6404" w:hanging="0"/>
        <w:jc w:val="both"/>
        <w:rPr>
          <w:spacing w:val="-2"/>
          <w:sz w:val="20"/>
        </w:rPr>
      </w:pPr>
      <w:r>
        <w:rPr>
          <w:rFonts w:cs="Times New Roman"/>
          <w:spacing w:val="-2"/>
          <w:sz w:val="20"/>
          <w:szCs w:val="24"/>
          <w:lang w:eastAsia="ar-SA"/>
        </w:rPr>
        <w:t>подпись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целей, условий и порядка предоставления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гранта</w:t>
      </w:r>
      <w:r>
        <w:rPr>
          <w:rFonts w:cs="Times New Roman" w:ascii="Times New Roman" w:hAnsi="Times New Roman"/>
          <w:sz w:val="24"/>
          <w:szCs w:val="24"/>
        </w:rPr>
        <w:t xml:space="preserve">, в том числе в части достижения значений показателей результативности предоставления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гранта</w:t>
      </w:r>
      <w:r>
        <w:rPr>
          <w:rFonts w:cs="Times New Roman" w:ascii="Times New Roman" w:hAnsi="Times New Roman"/>
          <w:sz w:val="24"/>
          <w:szCs w:val="24"/>
        </w:rPr>
        <w:t xml:space="preserve">, а также о включении таких положений в соглашение между Администрацией и участником отбора о предоставлении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гранта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Даю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 и результатом предоставления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гранта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Даю согласие администрации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Верхнехавс</w:t>
      </w:r>
      <w:r>
        <w:rPr>
          <w:rFonts w:cs="Times New Roman" w:ascii="Times New Roman" w:hAnsi="Times New Roman"/>
          <w:sz w:val="24"/>
          <w:szCs w:val="24"/>
        </w:rPr>
        <w:t xml:space="preserve">кого муниципального района Воронежской области, расположенной по адресу: Воронежская область,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Верхнехавский</w:t>
      </w:r>
      <w:r>
        <w:rPr>
          <w:rFonts w:cs="Times New Roman" w:ascii="Times New Roman" w:hAnsi="Times New Roman"/>
          <w:sz w:val="24"/>
          <w:szCs w:val="24"/>
        </w:rPr>
        <w:t xml:space="preserve"> район,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с. Верхняя Хава, ул. 50 лет Октября, 17а</w:t>
      </w:r>
      <w:r>
        <w:rPr>
          <w:rFonts w:cs="Times New Roman" w:ascii="Times New Roman" w:hAnsi="Times New Roman"/>
          <w:sz w:val="24"/>
          <w:szCs w:val="24"/>
        </w:rPr>
        <w:t>, в соответствии с Федеральным законом от 27.07.2006 № 152-ФЗ «О персональных данных» на автоматизированную, а также без использования средств автоматизации обработку и использование (в том числе обработку персональных данных посредством внесения их в электронную базу данных, включения в списки, реестры, отчетные формы, а также запрашивать информацию и необходимые документы) персональных данных, содержащихся в настоящей заявке, с целью организации предоставления гранта.</w:t>
      </w:r>
    </w:p>
    <w:p>
      <w:pPr>
        <w:pStyle w:val="Normal"/>
        <w:tabs>
          <w:tab w:val="clear" w:pos="720"/>
          <w:tab w:val="left" w:pos="7583" w:leader="none"/>
        </w:tabs>
        <w:spacing w:lineRule="exact" w:line="275"/>
        <w:ind w:left="5943" w:hanging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7583" w:leader="none"/>
        </w:tabs>
        <w:spacing w:lineRule="exact" w:line="275"/>
        <w:ind w:left="5943" w:hanging="0"/>
        <w:rPr>
          <w:sz w:val="24"/>
        </w:rPr>
      </w:pP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28" w:after="0"/>
        <w:ind w:left="6404" w:hanging="0"/>
        <w:jc w:val="both"/>
        <w:rPr>
          <w:spacing w:val="-2"/>
          <w:sz w:val="20"/>
        </w:rPr>
      </w:pPr>
      <w:r>
        <w:rPr>
          <w:rFonts w:cs="Times New Roman"/>
          <w:spacing w:val="-2"/>
          <w:sz w:val="20"/>
          <w:szCs w:val="24"/>
          <w:lang w:eastAsia="ar-SA"/>
        </w:rPr>
        <w:t>подпись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Опись прилагаемых документов: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30" w:type="dxa"/>
        <w:jc w:val="left"/>
        <w:tblInd w:w="-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88"/>
        <w:gridCol w:w="6372"/>
        <w:gridCol w:w="2570"/>
      </w:tblGrid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№</w:t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ar-SA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гранта, подтверждаю.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условиями конкурсного отбора и предоставления гранта ознакомлен и согласен.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810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473"/>
        <w:gridCol w:w="1722"/>
        <w:gridCol w:w="3615"/>
      </w:tblGrid>
      <w:tr>
        <w:trPr/>
        <w:tc>
          <w:tcPr>
            <w:tcW w:w="4473" w:type="dxa"/>
            <w:tcBorders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1722" w:type="dxa"/>
            <w:tcBorders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3615" w:type="dxa"/>
            <w:tcBorders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</w:t>
            </w:r>
          </w:p>
        </w:tc>
      </w:tr>
      <w:tr>
        <w:trPr/>
        <w:tc>
          <w:tcPr>
            <w:tcW w:w="4473" w:type="dxa"/>
            <w:tcBorders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  <w:t>(наименование должности руководителя некоммерческой организации)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</w:r>
          </w:p>
        </w:tc>
        <w:tc>
          <w:tcPr>
            <w:tcW w:w="1722" w:type="dxa"/>
            <w:tcBorders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  <w:t>(подпись)</w:t>
            </w:r>
          </w:p>
        </w:tc>
        <w:tc>
          <w:tcPr>
            <w:tcW w:w="3615" w:type="dxa"/>
            <w:tcBorders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  <w:t>(фамилия, инициалы)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color w:val="000000"/>
          <w:szCs w:val="22"/>
        </w:rPr>
      </w:pPr>
      <w:r>
        <w:rPr>
          <w:rFonts w:cs="Times New Roman" w:ascii="Times New Roman" w:hAnsi="Times New Roman"/>
          <w:color w:val="000000"/>
          <w:szCs w:val="22"/>
        </w:rPr>
        <w:t xml:space="preserve">"____" __________ _____ г. 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color w:val="000000"/>
          <w:szCs w:val="22"/>
        </w:rPr>
      </w:pPr>
      <w:r>
        <w:rPr>
          <w:rFonts w:cs="Times New Roman" w:ascii="Times New Roman" w:hAnsi="Times New Roman"/>
          <w:color w:val="000000"/>
          <w:szCs w:val="22"/>
        </w:rPr>
        <w:t>м. п.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Cs w:val="22"/>
        </w:rPr>
      </w:pPr>
      <w:r>
        <w:rPr>
          <w:rFonts w:cs="Times New Roman" w:ascii="Times New Roman" w:hAnsi="Times New Roman"/>
          <w:szCs w:val="22"/>
        </w:rPr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№ 2</w:t>
      </w:r>
    </w:p>
    <w:p>
      <w:pPr>
        <w:pStyle w:val="ConsPlusNormal"/>
        <w:ind w:left="0" w:right="0" w:firstLine="709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к По</w:t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рядку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предоставлени</w:t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я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грантов в форме субсидий из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бюджета Верхнехавского муниципального района</w:t>
      </w:r>
    </w:p>
    <w:p>
      <w:pPr>
        <w:pStyle w:val="ConsPlusNormal"/>
        <w:ind w:left="0" w:right="0" w:firstLine="709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Воронежской области социально ориентированным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некоммерческим организациям на реализацию</w:t>
      </w:r>
    </w:p>
    <w:p>
      <w:pPr>
        <w:pStyle w:val="ConsPlusNormal"/>
        <w:spacing w:before="12" w:after="0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 (проектов) на конкурсной основе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ФОРМА ПРОГРАММЫ (ПРОЕКТА)</w:t>
      </w:r>
    </w:p>
    <w:p>
      <w:pPr>
        <w:pStyle w:val="ConsPlusNormal"/>
        <w:spacing w:lineRule="auto" w:line="240"/>
        <w:jc w:val="center"/>
        <w:rPr/>
      </w:pPr>
      <w:r>
        <w:rPr/>
      </w:r>
    </w:p>
    <w:p>
      <w:pPr>
        <w:pStyle w:val="ConsPlusNormal"/>
        <w:spacing w:lineRule="auto" w:line="276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Титульный лист (1 стр.)</w:t>
      </w:r>
    </w:p>
    <w:p>
      <w:pPr>
        <w:pStyle w:val="ConsPlusNormal"/>
        <w:spacing w:lineRule="auto" w:line="276" w:before="69" w:after="57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название и адрес организации;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руководитель организации (ФИО и контактные данные);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название программы;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период реализации программы;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общая стоимость программы;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объем привлеченных внебюджетных ресурсов (в стоимостном выражении);</w:t>
      </w:r>
    </w:p>
    <w:p>
      <w:pPr>
        <w:pStyle w:val="ConsPlusNormal"/>
        <w:spacing w:lineRule="auto" w:line="240" w:before="126" w:after="114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запрашиваемый объем гранта в форме субсидии из муниципального бюджета.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 Паспорт программы (проекта) (1-2 стр.)</w:t>
      </w:r>
    </w:p>
    <w:p>
      <w:pPr>
        <w:pStyle w:val="ConsPlusNormal"/>
        <w:spacing w:before="183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800" w:type="dxa"/>
        <w:jc w:val="left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509"/>
        <w:gridCol w:w="2290"/>
      </w:tblGrid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приоритетного направления муниципальной поддержки, которому соответствует программа (проект)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Цель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З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адачи программы (проекта)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Важнейшие целевые индикаторы и показатели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Продолжительность реализации программы (проекта) (количество месяцев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начала реализации программы  (проекта)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окончания реализации программы  (проекта)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Э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тапы реализации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Перечень основных мероприятий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сумма планируемых расходов на реализацию программы (проекта)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 w:eastAsia="Calibri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eastAsia="Calibri" w:cs="Times New Roman"/>
                <w:bCs/>
                <w:sz w:val="22"/>
                <w:szCs w:val="22"/>
                <w:lang w:val="ru-RU" w:eastAsia="ru-RU" w:bidi="ar-SA"/>
              </w:rPr>
              <w:t>в том числе: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/>
                <w:bCs/>
                <w:sz w:val="24"/>
                <w:szCs w:val="24"/>
                <w:lang w:val="ru-RU" w:eastAsia="ru-RU" w:bidi="ar-SA"/>
              </w:rPr>
              <w:t>Средства гранта в форме субсидии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(за счет собственных средств)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группа (категории благополучателей, их количест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о)</w:t>
            </w:r>
          </w:p>
        </w:tc>
        <w:tc>
          <w:tcPr>
            <w:tcW w:w="2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Ожидаемые конечные результаты реализации программы (проекта) и показатели социально-экономической эффективности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Содержание решаемой проблемы (1-2 стр.)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 – описание проблемы, на решение которой направлена программа (проект), и обоснование ее актуальности: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характеристика текущей ситуации;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обоснование необходимости реализации программы (проекта) (актуальность), общественная значимость;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круг лиц, которых касается решаемая проблема;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ожидаемые результаты, которые планируется достичь в ходе реализации программы (проекта);</w:t>
      </w:r>
    </w:p>
    <w:p>
      <w:pPr>
        <w:pStyle w:val="ConsPlusNormal"/>
        <w:spacing w:before="126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дальнейшее развитие программы (проекта), распространение опыта.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Основные цели и задачи программы (1-2 стр.)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развернутые формулировки цел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и задач программы;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таблица целевых индикаторов и показателей, позволяющих дать комплексную оценку ходу реализации программы в динамике.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leNormal"/>
        <w:tblW w:w="9917" w:type="dxa"/>
        <w:jc w:val="left"/>
        <w:tblInd w:w="2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6"/>
        <w:gridCol w:w="2404"/>
        <w:gridCol w:w="1137"/>
        <w:gridCol w:w="1417"/>
        <w:gridCol w:w="1415"/>
        <w:gridCol w:w="1421"/>
        <w:gridCol w:w="1556"/>
      </w:tblGrid>
      <w:tr>
        <w:trPr>
          <w:trHeight w:val="66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9" w:right="219" w:hanging="0"/>
              <w:jc w:val="center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2" wp14:anchorId="3572376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154940</wp:posOffset>
                      </wp:positionV>
                      <wp:extent cx="208280" cy="182880"/>
                      <wp:effectExtent l="0" t="0" r="0" b="0"/>
                      <wp:wrapNone/>
                      <wp:docPr id="1" name="Group 8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7720" cy="1821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07720" cy="1821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05740" h="180340">
                                      <a:moveTo>
                                        <a:pt x="20573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05739" y="179831"/>
                                      </a:lnTo>
                                      <a:lnTo>
                                        <a:pt x="20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8_0" style="position:absolute;margin-left:0.5pt;margin-top:12.2pt;width:16.35pt;height:14.35pt" coordorigin="10,244" coordsize="327,287"/>
                  </w:pict>
                </mc:Fallback>
              </mc:AlternateConten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№ 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56" w:leader="none"/>
              </w:tabs>
              <w:spacing w:lineRule="exact" w:line="322" w:before="0" w:after="0"/>
              <w:ind w:left="9" w:right="-15" w:hanging="0"/>
              <w:jc w:val="center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Наименование</w:t>
            </w:r>
            <w:r>
              <w:rPr>
                <w:spacing w:val="8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целевых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показателей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9" w:right="17" w:firstLine="93"/>
              <w:jc w:val="center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3" wp14:anchorId="0023FCF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154940</wp:posOffset>
                      </wp:positionV>
                      <wp:extent cx="685800" cy="182880"/>
                      <wp:effectExtent l="0" t="0" r="0" b="0"/>
                      <wp:wrapNone/>
                      <wp:docPr id="2" name="Group 10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080" cy="1821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685080" cy="18216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683260" h="180340">
                                      <a:moveTo>
                                        <a:pt x="68275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682751" y="179831"/>
                                      </a:lnTo>
                                      <a:lnTo>
                                        <a:pt x="6827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0_0" style="position:absolute;margin-left:1.55pt;margin-top:12.2pt;width:53.95pt;height:14.35pt" coordorigin="31,244" coordsize="1079,287"/>
                  </w:pict>
                </mc:Fallback>
              </mc:AlternateConten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Единица измерения</w:t>
            </w:r>
          </w:p>
        </w:tc>
        <w:tc>
          <w:tcPr>
            <w:tcW w:w="580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06" w:leader="none"/>
                <w:tab w:val="left" w:pos="2639" w:leader="none"/>
                <w:tab w:val="left" w:pos="3138" w:leader="none"/>
                <w:tab w:val="left" w:pos="4758" w:leader="none"/>
              </w:tabs>
              <w:spacing w:lineRule="exact" w:line="322" w:before="0" w:after="0"/>
              <w:ind w:left="9" w:right="-15" w:hanging="0"/>
              <w:jc w:val="center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Значение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индикатора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календарным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кварталам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реализации программы (проекта)</w:t>
            </w:r>
          </w:p>
        </w:tc>
      </w:tr>
      <w:tr>
        <w:trPr>
          <w:trHeight w:val="78" w:hRule="atLeast"/>
        </w:trPr>
        <w:tc>
          <w:tcPr>
            <w:tcW w:w="5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7" w:after="0"/>
              <w:ind w:left="9" w:hanging="0"/>
              <w:jc w:val="center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реализации</w:t>
            </w:r>
          </w:p>
        </w:tc>
        <w:tc>
          <w:tcPr>
            <w:tcW w:w="113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8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" w:hanging="0"/>
              <w:jc w:val="center"/>
              <w:rPr>
                <w:sz w:val="2"/>
              </w:rPr>
            </w:pPr>
            <w:r>
              <w:rPr>
                <w:sz w:val="2"/>
              </w:rPr>
            </w:r>
          </w:p>
        </w:tc>
      </w:tr>
      <w:tr>
        <w:trPr>
          <w:trHeight w:val="244" w:hRule="atLeast"/>
        </w:trPr>
        <w:tc>
          <w:tcPr>
            <w:tcW w:w="56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9" w:hanging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40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9" w:hanging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9" w:hanging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9" w:right="5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Квартальный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9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Квартальный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9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Квартальный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9" w:hanging="0"/>
              <w:jc w:val="center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Квартальный</w:t>
            </w:r>
          </w:p>
        </w:tc>
      </w:tr>
      <w:tr>
        <w:trPr>
          <w:trHeight w:val="352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ind w:left="9" w:hanging="0"/>
              <w:jc w:val="center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программы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(проекта)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9" w:right="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период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№1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9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период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№2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9" w:right="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период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№3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5" w:after="0"/>
              <w:ind w:left="9" w:right="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период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№4</w:t>
            </w:r>
          </w:p>
        </w:tc>
      </w:tr>
      <w:tr>
        <w:trPr>
          <w:trHeight w:val="41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Описание программы (проекта) (1-2 стр.)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описание планируемых мероприятий;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описание планируемых ресурсов и участников реализации программы (проекта).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Сроки и этапы реализации программы (проекта) (до 1 стр.)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сроки реализации программы;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этапы реализации программы.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Смета программы (проекта) (1-3 стр.)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наименование основных мероприятий;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объемы и источники финансирования мероприятий;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характеристика привлеченных ресурсов в качестве внебюджетного софинансирования (имущественные права, труд добровольцев и прочее).</w:t>
      </w:r>
    </w:p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860" w:type="dxa"/>
        <w:jc w:val="left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3"/>
        <w:gridCol w:w="4390"/>
        <w:gridCol w:w="2491"/>
        <w:gridCol w:w="2435"/>
      </w:tblGrid>
      <w:tr>
        <w:trPr/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Направления расходования средств</w:t>
            </w:r>
          </w:p>
        </w:tc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Финансирование, рублей</w:t>
            </w:r>
          </w:p>
        </w:tc>
      </w:tr>
      <w:tr>
        <w:trPr/>
        <w:tc>
          <w:tcPr>
            <w:tcW w:w="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гранта в форме субсидии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счет внебюджетных источников</w:t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Оплата труда штатных работников, участвующих в реализации программ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основных средств и программного обеспечения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Аренда помещений, оборудования для проведения мероприятий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канцелярских товаров и расходных материалов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Оплата услуг связи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Издательские расходы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Вознаграждения лицам, привлекаемым по гражданско-правовым договорам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Уплата налогов, сборов, страховых взносов и иных обязательных платежей в бюджетную систему Российской Федерации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расходы, связанные с реализацией мероприятий программ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64" w:hRule="atLeast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35" w:hRule="atLeast"/>
        </w:trPr>
        <w:tc>
          <w:tcPr>
            <w:tcW w:w="49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Общая сумма финансирования программы (проекта)</w:t>
            </w:r>
          </w:p>
        </w:tc>
        <w:tc>
          <w:tcPr>
            <w:tcW w:w="49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</w:r>
          </w:p>
        </w:tc>
      </w:tr>
      <w:tr>
        <w:trPr/>
        <w:tc>
          <w:tcPr>
            <w:tcW w:w="74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софинансирования, %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Опыт НКО в реализации программ (проектов)</w:t>
      </w:r>
    </w:p>
    <w:p>
      <w:pPr>
        <w:pStyle w:val="ConsPlusNormal"/>
        <w:spacing w:before="126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before="126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описание наиболее значимых программ, реализованных НКО (2-3);</w:t>
      </w:r>
    </w:p>
    <w:p>
      <w:pPr>
        <w:pStyle w:val="ConsPlusNormal"/>
        <w:spacing w:before="126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краткий анализ реализованных программ с точки зрения достижения заявленных целей и эффективности;</w:t>
      </w:r>
    </w:p>
    <w:p>
      <w:pPr>
        <w:pStyle w:val="ConsPlusNormal"/>
        <w:spacing w:before="126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перечень рекомендательных писем (дополнительное приложение к заявке).</w:t>
      </w:r>
    </w:p>
    <w:p>
      <w:pPr>
        <w:pStyle w:val="ConsPlusNormal"/>
        <w:spacing w:before="24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Оценка результативности программы (проекта) (1-2 стр.)</w:t>
      </w:r>
    </w:p>
    <w:p>
      <w:pPr>
        <w:pStyle w:val="ConsPlusNormal"/>
        <w:spacing w:before="183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Содержание раздела:</w:t>
      </w:r>
    </w:p>
    <w:p>
      <w:pPr>
        <w:pStyle w:val="ConsPlusNormal"/>
        <w:spacing w:before="183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количественные и качественные оценки ожидаемых результатов, </w:t>
      </w:r>
      <w:r>
        <w:rPr>
          <w:rFonts w:cs="Times New Roman" w:ascii="Times New Roman" w:hAnsi="Times New Roman"/>
          <w:sz w:val="24"/>
          <w:szCs w:val="24"/>
        </w:rPr>
        <w:t xml:space="preserve">в том числе: количество проведенных общественных акций и мероприятий,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zh-CN" w:bidi="ar-SA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количество граждан, принимающих участие в деятельности НКО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ConsPlusNormal"/>
        <w:spacing w:before="183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общая оценка вклада программы в социально-экономическое, общественно-политическое или культурное развитие муниципального образования.</w:t>
      </w:r>
    </w:p>
    <w:p>
      <w:pPr>
        <w:pStyle w:val="ConsPlusNormal"/>
        <w:spacing w:before="240" w:after="0"/>
        <w:ind w:left="5300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spacing w:before="79" w:after="0"/>
        <w:ind w:left="5300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spacing w:before="79" w:after="0"/>
        <w:ind w:left="5300"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Приложение № 3 </w:t>
      </w:r>
    </w:p>
    <w:p>
      <w:pPr>
        <w:pStyle w:val="ConsPlusNormal"/>
        <w:ind w:left="0" w:right="0" w:firstLine="709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к По</w:t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рядку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предоставлени</w:t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я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грантов в форме субсидий из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бюджета Верхнехавского муниципального района</w:t>
      </w:r>
    </w:p>
    <w:p>
      <w:pPr>
        <w:pStyle w:val="ConsPlusNormal"/>
        <w:ind w:left="0" w:right="0" w:firstLine="709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Воронежской области социально ориентированным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некоммерческим организациям на реализацию</w:t>
      </w:r>
    </w:p>
    <w:p>
      <w:pPr>
        <w:pStyle w:val="ConsPlusNormal"/>
        <w:ind w:left="0" w:right="0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 (проектов) на конкурсной основе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  <w:bookmarkStart w:id="1" w:name="sub_1103"/>
      <w:bookmarkStart w:id="2" w:name="sub_1102"/>
      <w:bookmarkStart w:id="3" w:name="sub_1103"/>
      <w:bookmarkStart w:id="4" w:name="sub_1102"/>
      <w:bookmarkEnd w:id="3"/>
      <w:bookmarkEnd w:id="4"/>
    </w:p>
    <w:p>
      <w:pPr>
        <w:pStyle w:val="Normal"/>
        <w:ind w:left="0" w:right="0" w:firstLine="709"/>
        <w:jc w:val="center"/>
        <w:rPr>
          <w:color w:val="000000"/>
        </w:rPr>
      </w:pPr>
      <w:r>
        <w:rPr>
          <w:color w:val="000000"/>
        </w:rPr>
        <w:t>Методика оценки заявок социально ориентированных некоммерческих организаций на участие в конкурсе на предоставление грантов в форме субсидий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p>
      <w:pPr>
        <w:pStyle w:val="Normal"/>
        <w:ind w:left="0" w:right="0" w:firstLine="709"/>
        <w:rPr>
          <w:color w:val="000000"/>
        </w:rPr>
      </w:pPr>
      <w:bookmarkStart w:id="5" w:name="sub_201"/>
      <w:bookmarkEnd w:id="5"/>
      <w:r>
        <w:rPr>
          <w:color w:val="000000"/>
        </w:rPr>
        <w:t>I. Общие положения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  <w:bookmarkStart w:id="6" w:name="sub_2012"/>
      <w:bookmarkStart w:id="7" w:name="sub_2011"/>
      <w:bookmarkStart w:id="8" w:name="sub_2012"/>
      <w:bookmarkStart w:id="9" w:name="sub_2011"/>
      <w:bookmarkEnd w:id="8"/>
      <w:bookmarkEnd w:id="9"/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1. Настоящая Методика оценки заявок социально ориентированных некоммерческих организаций на участие в конкурсе на предоставление грантов в форме субсидий определяет порядок проведения оценки конкурсных заявок, допущенных к участию в конкурсе (далее соответственно - Методика).</w:t>
      </w:r>
    </w:p>
    <w:p>
      <w:pPr>
        <w:pStyle w:val="Normal"/>
        <w:ind w:left="0" w:right="0" w:firstLine="709"/>
        <w:rPr/>
      </w:pPr>
      <w:bookmarkStart w:id="10" w:name="sub_20111"/>
      <w:bookmarkEnd w:id="10"/>
      <w:r>
        <w:rPr>
          <w:color w:val="000000"/>
        </w:rPr>
        <w:t>2. Заявка на участие в конкурсе оценивается конкурсн</w:t>
      </w:r>
      <w:r>
        <w:rPr>
          <w:color w:val="000000"/>
          <w:lang w:eastAsia="ru-RU"/>
        </w:rPr>
        <w:t>ой</w:t>
      </w:r>
      <w:r>
        <w:rPr>
          <w:color w:val="000000"/>
        </w:rPr>
        <w:t xml:space="preserve"> комиссией, состав и положение о которой утверждается постановлением Администрации.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p>
      <w:pPr>
        <w:pStyle w:val="Normal"/>
        <w:ind w:left="0" w:right="0" w:firstLine="709"/>
        <w:rPr>
          <w:color w:val="000000"/>
        </w:rPr>
      </w:pPr>
      <w:bookmarkStart w:id="11" w:name="sub_202"/>
      <w:bookmarkEnd w:id="11"/>
      <w:r>
        <w:rPr>
          <w:color w:val="000000"/>
        </w:rPr>
        <w:t>II. Оценка заявки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  <w:bookmarkStart w:id="12" w:name="sub_2022"/>
      <w:bookmarkStart w:id="13" w:name="sub_2021"/>
      <w:bookmarkStart w:id="14" w:name="sub_2022"/>
      <w:bookmarkStart w:id="15" w:name="sub_2021"/>
      <w:bookmarkEnd w:id="14"/>
      <w:bookmarkEnd w:id="15"/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 xml:space="preserve">1. Члены конкурсной комиссии оценивают заявки на участие в конкурсе лично путем заполнения Оценочного листа (Приложение № 1 к Методике) в бумажном виде. </w:t>
      </w:r>
      <w:bookmarkStart w:id="16" w:name="sub_20211"/>
      <w:bookmarkEnd w:id="16"/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2. При оценке заявки проводится полное исследование представленных в ее составе документов и информации.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3. Заявка оценивается по 10 критериям, присваивая по каждому из них от 0 до 10 баллов (целым числом).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Присвоенный балл по каждому критерию умножается на соответствующий коэффициент значимости критерия.</w:t>
      </w:r>
    </w:p>
    <w:p>
      <w:pPr>
        <w:pStyle w:val="Normal"/>
        <w:ind w:left="0" w:right="0" w:firstLine="709"/>
        <w:rPr/>
      </w:pPr>
      <w:r>
        <w:rPr>
          <w:color w:val="000000"/>
          <w:lang w:eastAsia="ru-RU"/>
        </w:rPr>
        <w:t>4</w:t>
      </w:r>
      <w:r>
        <w:rPr>
          <w:color w:val="000000"/>
        </w:rPr>
        <w:t>. Критерии оценки заявок и коэффициенты их значимости: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  <w:bookmarkStart w:id="17" w:name="sub_20262"/>
      <w:bookmarkStart w:id="18" w:name="sub_20261"/>
      <w:bookmarkStart w:id="19" w:name="sub_20262"/>
      <w:bookmarkStart w:id="20" w:name="sub_20261"/>
      <w:bookmarkEnd w:id="19"/>
      <w:bookmarkEnd w:id="20"/>
    </w:p>
    <w:tbl>
      <w:tblPr>
        <w:tblW w:w="976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479"/>
        <w:gridCol w:w="979"/>
        <w:gridCol w:w="988"/>
        <w:gridCol w:w="1113"/>
        <w:gridCol w:w="1644"/>
      </w:tblGrid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критерия оценки заявок</w:t>
            </w:r>
          </w:p>
        </w:tc>
        <w:tc>
          <w:tcPr>
            <w:tcW w:w="3080" w:type="dxa"/>
            <w:gridSpan w:val="3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Коэффициент значимости для заявок с запрашиваемой суммой гранта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по результатам рассмотрения заявки</w:t>
            </w:r>
          </w:p>
        </w:tc>
      </w:tr>
      <w:tr>
        <w:trPr>
          <w:trHeight w:val="276" w:hRule="atLeast"/>
        </w:trPr>
        <w:tc>
          <w:tcPr>
            <w:tcW w:w="561" w:type="dxa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479" w:type="dxa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500 тыс. рублей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свыше 500 тыс. рублей и не более 3 млн рублей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свыше 3 млн рублей</w:t>
            </w:r>
          </w:p>
        </w:tc>
        <w:tc>
          <w:tcPr>
            <w:tcW w:w="164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Актуальность и социальная значимость проекта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Актуальность и социальная значимость проекта убедительно доказаны: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проблемы, на решение которых направлен проект, детально раскрыты, их описание аргументировано и подкреплено конкретными количественными и (или) качественными показателями, в том числе обеспечивающими достижение целей, показателей и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 направлен в полной мере на решение именно тех проблем, которые обозначены как значимые;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имеется подтверждение актуальности проблемы представителями целевой группы, потенциальными благополучателями, партнерами;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мероприятия проекта полностью соответствуют грантовому направлению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9- 10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Актуальность и социальная значимость проекта в целом доказаны, однако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имеются несущественные замечания эксперта: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проблемы, на решение которых направлен проект, относятся к разряду актуальных, но авторы преувеличили их значимость для выбранной территории реализации проекта и (или) целевой группы;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проблемы, на решение которых направлен проект, описаны общими фразами, без ссылок на конкретные факты, либо этих фактов и показателей недостаточно для подтверждения актуальности проблемы для заявленной целевой группы и (или) территории реализации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Актуальность и социальная значимость проекта доказаны недостаточно убедительно: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проблема не имеет острой значимости для целевой группы или территории реализации проекта;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проекте недостаточно аргументированно и без конкретных показателей описана проблема, на решение которой направлен проект, либо не подтверждено взаимодействие с территориями, обозначенными в заявке;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Актуальность и социальная значимость проекта не доказаны: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проблема, которой посвящен проект, не относится к разряду востребованных обществом либо слабо обоснована авторами;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Логическая связность и реализуемость проекта, соответствие мероприятий проекта его целям, задачам и ожидаемым результатам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полностью соответствует данному критерию: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все разделы заявки логически взаимосвязаны, каждый раздел содержит информацию, необходимую и достаточную для полного понимания содержания проекта;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календарный план хорошо структурирован, детализирован, содержит описание конкретных мероприятий;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запланированные мероприятия соответствуют условиям конкурса и обеспечивают решение поставленных задач и достижение предполагаемых результатов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указаны конкретные и разумные сроки, позволяющие в полной мере решить задачи проекта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данному критерию проект в целом проработан, однако имеются несущественные замечания эксперта: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все разделы заявки логически взаимосвязаны, однако имеются несущественные смысловые несоответствия, что нарушает внутреннюю целостность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запланированные мероприятия соответствуют условиям конкурса и обеспечивают решение поставленных задач и достижение предполагаемых результатов проекта, вместе с тем состав мероприятий не является полностью оптимальным и (или) сроки выполнения отдельных мероприятий проекта требуют корректировки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 данному критерию проработан недостаточно, имеются замечания эксперта, которые обязательно необходимо устранить: - календарный план описывает лишь общие направления деятельности, не раскрывает последовательность реализации проекта, не позволяет определить содержание основных мероприятий;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устранимые нарушения логической связи между задачами, мероприятиями и предполагаемыми результатами;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не соответствует данному критерию: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 проработан на низком уровне, имеются несоответствия мероприятий проекта его целям и задачам, противоречия между планируемой деятельностью и ожидаемыми результатами;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существенные ошибки в постановке целей, задач, описании мероприятий, результатов проекта делают реализацию такого проекта нецелесообразной;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сроки выполнения мероприятий некорректны и не соответствуют заявленным целям и задачам проекта, из- за непродуманности создают значительные риски реализации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Инновационность, уникальность проекта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является инновационным, уникальным: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 преимущественно направлен на внедрение новых или значительно улучшенных практик, методов в деятельность организации и (или) ее партнеров, что позволит существенно качественно улучшить такую деятельность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имеет признаки инновационности, уникальности, но эти признаки несущественно влияют на его ожидаемые результаты: - проект предусматривает внедрение новых или значительно улучшенных процессов, методов, практик, но в заявке четко не описано, как это приведет к изменению содержания и результативности деятельности, которую осуществляет организация и (или) ее партнеры (например, отсутствует описание конкретных результатов внедрения инноваций);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 организации есть ресурсы и опыт, чтобы успешно внедрить описанные инновации;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практически не имеет признаков инновационности, уникальности: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упоминается использование новых или значительно улучшенных процессов, методов, практик, вместе с тем состав мероприятий проекта в явном виде не позволяет сделать вывод о том, что проект является уникальным по сравнению с деятельностью других организаций по соответствующей тематике;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практики и методики, указанные в заявке, не являются инновационными;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не является инновационным, уникальным: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проект, по сути, является продолжением уже осуществляемой (ранее осуществлявшейся) деятельности организации;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практики и методики, указанные в заявке, не рекомендуются к применению (на наличие данного обстоятельства необходимо указать в комментарии к оценке с соответствующим обоснованием)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отлично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четко изложены ожидаемые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 проекта, они адекватны, конкретны и измеримы; их получение за общую сумму предполагаемых расходов на реализацию проекта соразмерно и обоснованно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хорошо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четко изложены ожидаемые результаты проекта, их получение за общую сумму предполагаемых расходов на реализацию обоснованно, вместе с тем содержание запланированной деятельности по достижению указанных результатов (состав мероприятий) не является полностью оптимальным;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 описанию запланированных результатов у эксперта имеются несущественные замечания в части их адекватности, измеримости и достижимости (замечания необходимо указать в комментарии к оценке)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удовлетворительно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изложены ожидаемые результаты проекта, но они не полностью соответствуют критериям адекватности, измеримости, достижимости;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запланированные результаты могут быть достигнуты при меньших затратах;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плохо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ожидаемые результаты проекта изложены неконкретно;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предполагаемые затраты на достижение результатов проекта явно завышены;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описанная в заявке деятельность является по сути предпринимательской;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Реалистичность бюджета проекта и обоснованность планируемых расходов на реализацию проекта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полностью соответствует данному критерию: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все планируемые расходы реалистичны и обоснованны;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даны корректные комментарии по всем предполагаемым расходам за счет гранта, позволяющие четко определить состав (детализацию) расходов;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проекте предусмотрено активное использование имеющихся у организации ресурсов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9- 10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в целом соответствует данному критерию, однако имеются несущественные замечания эксперта: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все планируемые расходы реалистичны, следуют из задач, мероприятий и обоснованны, вместе с тем из комментариев к некоторым расходам невозможно точно определить их состав (детализацию);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в целом соответствует данному критерию, однако имеются замечания эксперта, которые обязательно необходимо устранить: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не все предполагаемые расходы непосредственно связаны с мероприятиями проекта и достижением ожидаемых результатов;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бюджете проекта предусмотрены побочные, не имеющие прямого отношения к реализации проекта, расходы;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некоторые расходы завышены или занижены по сравнению со средним рыночным уровнем оплаты труда, цен на товары, работы, услуги, аренду (без соответствующего обоснования в комментариях к расходам);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не соответствует данному критерию: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предполагаемые затраты на реализацию проекта явно завышены либо занижены и (или) не соответствуют мероприятиям проекта, условиям конкурса;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бюджет проекта нереалистичен, не соответствует тексту заявки;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несоответствия между суммами в описании проекта и в его бюджете;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комментарии к запланированным расходам неполные, некорректные, нелогичные;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Масштаб реализации проекта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 данному критерию проработан отлично: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заявленный территориальный охват проекта оправдан, использует реальные возможности организации и адекватен тем проблемам, на решение которых направлен проект;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проекте предусмотрена деятельность в пределах территории его реализации, самостоятельно или с активным вовлечением партнеров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 данному критерию проработан хорошо: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проекте предусмотрена деятельность в пределах территории его реализации за счет вовлечения партнеров, но наличие устойчивых связей со всеми такими партнерами в заявке не подтверждено;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имеется частичное (несущественное) расхождение между заявленной территорией реализации проекта и календарным планом, обеспечение такого территориального охвата может вызвать затруднения в сроки, установленные календарным планом;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 данному критерию проработан удовлетворительно: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возможность реализации проекта на заявленной территории не обеспечена в полном объеме бюджетом проекта, при этом информация об иных источниках в заявке отсутствует;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качестве территории реализации проекта заявлена потенциальная аудитория интернет-ресурса, который планируется создать или развивать в рамках реализации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по данному критерию проработан плохо: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заявленная территория реализации проекта не подтверждается содержанием заявки;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не доказано взаимодействие с территориями, обозначенными в заявке;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Собственный вклад организации и дополнительные ресурсы, привлекаемые на реализацию проекта, перспективы его дальнейшего развития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обеспечивает реальное привлечение дополнительных ресурсов на реализацию проекта в объеме более 50% бюджета проекта: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располагает ресурсами на реализацию проекта (добровольцами, помещением в собственности, безвозмездном пользовании или аренде, оборудованием, транспортными средствами, интеллектуальными правами и другими) и (или) подтверждает реалистичность их привлечения;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уровень собственного вклада и дополнительных ресурсов превышает 50% бюджета проекта (не суммы гранта, а именно всего бюджета проекта), при этом такой уровень корректно рассчитан (например, стоимость пользования имеющимся в собственности помещением и оборудованием рассчитана в части, необходимой для реализации проекта, и за срок реализации проекта);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доказано долгосрочное и соответствующее масштабу и задачам проекта влияние его успешной реализации на проблемы, на решение которых он направлен;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организацией представлено четкое видение дальнейшего развития деятельности по проекту и использования его результатов после завершения грантовой поддержки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обеспечивает реальное привлечение дополнительных ресурсов на реализацию проекта в объеме от 25 до 50% бюджета проекта: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располагает ресурсами на реализацию проекта (добровольцами, помещением в собственности, безвозмездном пользовании или аренде, оборудованием, транспортными средствами, интеллектуальными правами и другими) и (или) подтверждает реалистичность их привлечения;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уровень собственного вклада и дополнительных ресурсов составляет от 25 до 50% бюджета проекта, при этом он в целом корректно рассчитан;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в целом описаны механизмы дальнейшего развития проекта, источники ресурсного обеспечения после завершения грантовой поддержки, но отсутствуют достаточные сведения, позволяющие сделать обоснованный вывод о наличии перспектив продолжения деятельности по проекту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Дополнительные ресурсы на реализацию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проекта не подтверждены и (или)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несоразмерны с запрашиваемой суммой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гранта: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уровень собственного вклада и дополнительных ресурсов составляет от 10 до 25% бюджета проекта либо заявлен в большем объеме, но по некоторым позициям некорректно рассчитан и (или) подтвержден неубедительно (например, у организации нет опыта привлечения соизмеримых сумм финансирования, а подтверждающие документы (письма, соглашения и другие) от источников ресурсов в составе заявки отсутствуют);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продолжение реализации проекта после окончания финансирования описано общими фразами;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проекта предполагается практически только за счет гранта: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уровень собственного вклада и дополнительных ресурсов составляет менее 10% бюджета проекта либо заявлен в большем объеме, но ничем не подтвержден;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отсутствует описание работы по выбранному направлению после завершения грантовой поддержки;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Опыт организации по успешной реализации программ, проектов по соответствующему направлению деятельности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организации отличный опыт проектной работы по выбранному грантовому направлению: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опыт устойчивой активной деятельности по выбранному грантовому направлению на протяжении более 5 лет;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представлено описание собственного опыта организации с указанием конкретных программ, проектов или мероприятий; имеются сведения о результативности данных мероприятий; опыт деятельности и ее успешность подтверждаются наградами, отзывами, публикациями в средствах массовой информации и Интернете;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получала целевые поступления на реализацию своих программ, проектов, информация о претензиях по поводу их использования отсутствует;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 организации имеется сопоставимый с содержанием заявки опыт проектной деятельности (по масштабу и количеству мероприятий);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 организации есть материально- техническая база для реализации проектов по выбранному грантовому направлению, имеются (если применимо) лицензии, иные разрешительные документы, обязательные для осуществления запланированной деятельности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организации хороший опыт проектной работы по выбранному грантовому направлению: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 организации имеется сопоставимый с содержанием заявки опыт системной и устойчивой проектной деятельности по выбранному грантовому направлению (по масштабу и количеству мероприятий);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представлено описание собственного опыта организации с указанием конкретных программ, проектов или мероприятий; успешность опыта организации подтверждается наградами, отзывами, публикациями в средствах массовой информации и Интернете;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опыт активной деятельности на протяжении более 3 лет либо имеет опыт работы менее 3 лет, но создана гражданами, имеющими значительный опыт аналогичной деятельности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организации удовлетворительный опыт проектной работы по выбранному грантовому направлению: - в заявке приведено описание собственного опыта организации по реализации программ, проектов по выбранному грантовому направлению, но оно не позволяет сделать однозначный вывод о системном и устойчивом характере такой работы в течение 3 лет или с момента создания организации (если она существует меньше 3 лет) и наличии положительных результатов;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опыт реализации менее масштабных проектов по выбранному грантовому направлению и не имеет опыта работы с соизмеримыми (с запрашиваемой суммой гранта) объемами целевых средств;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опыт управления соизмеримыми (с запрашиваемой суммой гранта) объемами целевых средств, однако информация о реализованных проектах не освещена на сайте организации, заявленные достигнутые результаты не представлены;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организации практически отсутствует опыт работы по выбранному грантовому направлению: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не имеет опыта активной деятельности либо подтвержденной деятельности за последний год;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опыт проектной работы организации в заявке практически не описан;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противоречия между описанным в заявке опытом организации и информацией из открытых источников (например, заявленные как реализованные мероприятия не отражены в общедоступных отчетах организации);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Соответствие опыта и компетенций команды проекта планируемой деятельности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отлично выражен в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 полностью обеспечен опытными, квалифицированными специалистами по всем необходимым для реализации проекта профилям;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доказана возможность каждого члена указанной в заявке команды качественно работать над проектом на условиях, в порядке и в сроки, установленные календарным планом и бюджетом проекта, без существенных замен в ходе проекта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хорошо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проект в целом обеспечен опытными, квалифицированными специалистами, но по некоторым необходимым профилям информация отсутствует;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удовлетворительно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 заявке содержится описание команды проекта, но конкретные исполнители основных мероприятий не названы либо не приводятся сведения об их знаниях и опыте или о выполняемых функциях в рамках реализации проекта;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указанные в заявке члены команды проекта не в полной мере соответствуют уровню опыта и компетенций, необходимых для реализации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плохо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описание команды проекта, ее квалификации, опыта работы в заявке практически отсутствует;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высокие риски реализации проекта в силу недостаточности опыта и низкой квалификации команды проекта;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Информационная открытость организации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отлично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информацию о деятельности легко найти в Интернете с помощью поисковых запросов;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деятельность организации систематически освещается в средствах массовой информации;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действующий, постоянно обновляемый сайт, на котором представлены подробные годовые отчеты о ее деятельности, размещена актуальная информация о реализованных проектах и мероприятиях, составе органов управления;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страницы (группы) в социальных сетях, на которых регулярно обновляется информация;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регулярно публикует годовую отчетность о своей деятельности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9- 10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хорошо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имеет действующий сайт, страницы (группы) в социальных сетях с актуальной информацией, однако без подробных сведений о работе организации, привлекаемых ею ресурсах, составе органов управления, реализованных программах, проектах;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информацию о деятельности легко найти в Интернете с помощью поисковых запросов;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деятельность организации периодически освещается в средствах массовой информации;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удовлетворительно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деятельность организации мало освещается в средствах массовой информации и в Интернете;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 организации есть сайт и (или) страница (группа) в социальной сети, которые содержат неактуальную (устаревшую) информацию;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отчеты о деятельности организации отсутствуют в открытом доступе;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10.4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критерий плохо выражен в заявке: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информация о деятельности организации практически отсутствует в Интернете;</w:t>
            </w:r>
          </w:p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имеются другие серьезные замечания эксперта (с комментарием)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0-2</w:t>
            </w:r>
          </w:p>
        </w:tc>
      </w:tr>
    </w:tbl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p>
      <w:pPr>
        <w:pStyle w:val="Normal"/>
        <w:ind w:left="0" w:right="0" w:firstLine="709"/>
        <w:jc w:val="both"/>
        <w:rPr>
          <w:color w:val="000000"/>
        </w:rPr>
      </w:pPr>
      <w:r>
        <w:rPr>
          <w:color w:val="000000"/>
        </w:rPr>
        <w:t>5. По результатам оценки заявки составляется одно из следующих заключений:</w:t>
      </w:r>
    </w:p>
    <w:p>
      <w:pPr>
        <w:pStyle w:val="Normal"/>
        <w:ind w:left="0" w:right="0" w:firstLine="709"/>
        <w:jc w:val="both"/>
        <w:rPr>
          <w:color w:val="000000"/>
        </w:rPr>
      </w:pPr>
      <w:bookmarkStart w:id="21" w:name="sub_20271"/>
      <w:bookmarkEnd w:id="21"/>
      <w:r>
        <w:rPr>
          <w:color w:val="000000"/>
        </w:rPr>
        <w:t>а) "проект хороший и безусловно рекомендуется к поддержке";</w:t>
      </w:r>
    </w:p>
    <w:p>
      <w:pPr>
        <w:pStyle w:val="Normal"/>
        <w:ind w:left="0" w:right="0" w:firstLine="709"/>
        <w:jc w:val="both"/>
        <w:rPr>
          <w:color w:val="000000"/>
        </w:rPr>
      </w:pPr>
      <w:r>
        <w:rPr>
          <w:color w:val="000000"/>
        </w:rPr>
        <w:t>б) "проект не рекомендуется к поддержке".</w:t>
      </w:r>
    </w:p>
    <w:p>
      <w:pPr>
        <w:pStyle w:val="Normal"/>
        <w:ind w:left="0" w:right="0" w:firstLine="709"/>
        <w:jc w:val="both"/>
        <w:rPr/>
      </w:pPr>
      <w:r>
        <w:rPr>
          <w:color w:val="000000"/>
        </w:rPr>
        <w:t>6. По результатам оценки работа оформляется оценочным листом по каждой заявке</w:t>
      </w:r>
      <w:bookmarkStart w:id="22" w:name="sub_2028"/>
      <w:bookmarkEnd w:id="22"/>
      <w:r>
        <w:rPr>
          <w:color w:val="000000"/>
        </w:rPr>
        <w:t>.</w:t>
      </w:r>
    </w:p>
    <w:p>
      <w:pPr>
        <w:pStyle w:val="Normal"/>
        <w:ind w:left="0" w:right="0" w:firstLine="709"/>
        <w:jc w:val="both"/>
        <w:rPr/>
      </w:pPr>
      <w:r>
        <w:rPr>
          <w:color w:val="000000"/>
        </w:rPr>
        <w:t xml:space="preserve">7. </w:t>
      </w:r>
      <w:r>
        <w:rPr>
          <w:color w:val="000000"/>
          <w:sz w:val="24"/>
          <w:szCs w:val="24"/>
        </w:rPr>
        <w:t xml:space="preserve">На основании оценочных 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листов</w:t>
      </w:r>
      <w:r>
        <w:rPr>
          <w:color w:val="000000"/>
          <w:sz w:val="24"/>
          <w:szCs w:val="24"/>
        </w:rPr>
        <w:t xml:space="preserve"> членов конкурсной комиссии по каждой рассматриваемой программе (проекту) секретарь конкурсной комиссии заполняет 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сводный оценочный лист</w:t>
      </w:r>
      <w:r>
        <w:rPr>
          <w:color w:val="000000"/>
          <w:sz w:val="24"/>
          <w:szCs w:val="24"/>
        </w:rPr>
        <w:t xml:space="preserve"> согласно приложению 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№ 2</w:t>
      </w:r>
      <w:r>
        <w:rPr>
          <w:color w:val="000000"/>
          <w:sz w:val="24"/>
          <w:szCs w:val="24"/>
        </w:rPr>
        <w:t xml:space="preserve"> к настояще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Методике</w:t>
      </w:r>
      <w:r>
        <w:rPr>
          <w:color w:val="000000"/>
          <w:sz w:val="24"/>
          <w:szCs w:val="24"/>
        </w:rPr>
        <w:t>, в котором по критериям оценки выводится средний балл, а также итоговый балл в целом по каждой программе (проекту). Итоговый балл по каждой программе (проекту) определяется как среднее арифметическое средних баллов по каждому критерию оценки программы (проекта).</w:t>
      </w:r>
    </w:p>
    <w:p>
      <w:pPr>
        <w:pStyle w:val="Normal"/>
        <w:ind w:left="0" w:right="0" w:firstLine="709"/>
        <w:jc w:val="both"/>
        <w:rPr>
          <w:color w:val="000000"/>
        </w:rPr>
      </w:pPr>
      <w:bookmarkStart w:id="23" w:name="sub_2029"/>
      <w:bookmarkEnd w:id="23"/>
      <w:r>
        <w:rPr>
          <w:color w:val="000000"/>
        </w:rPr>
        <w:t>8. Ранжирование проектов, формирование рейтинга социально ориентированных некоммерческих организаций - участников конкурса осуществляется конкурсной комиссией исходя из итогового балла заявки - от наибольшего итогового балла заявки (первое рейтинговое место) к наименьшему итоговому баллу заявки (последнее рейтинговое место) вне зависимости от направления, по которому реализуется проект.</w:t>
      </w:r>
    </w:p>
    <w:p>
      <w:pPr>
        <w:pStyle w:val="Normal"/>
        <w:ind w:left="0" w:right="0" w:firstLine="709"/>
        <w:jc w:val="both"/>
        <w:rPr>
          <w:color w:val="000000"/>
        </w:rPr>
      </w:pPr>
      <w:r>
        <w:rPr>
          <w:color w:val="000000"/>
        </w:rPr>
        <w:t>Решение конкурсной комиссии об определении перечня победителей конкурса с указанием размеров предоставляемых грантов оформляется протоколом, который передается в Администрацию в течение 2 рабочих дней.</w:t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/>
      </w:pPr>
      <w:r>
        <w:rPr/>
      </w:r>
    </w:p>
    <w:p>
      <w:pPr>
        <w:pStyle w:val="ConsPlusNormal"/>
        <w:spacing w:before="24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sub_111"/>
      <w:bookmarkEnd w:id="24"/>
      <w:r>
        <w:rPr>
          <w:rFonts w:cs="Times New Roman" w:ascii="Times New Roman" w:hAnsi="Times New Roman"/>
          <w:color w:val="000000"/>
          <w:sz w:val="24"/>
          <w:szCs w:val="24"/>
        </w:rPr>
        <w:t>Приложение № 1</w:t>
      </w:r>
    </w:p>
    <w:p>
      <w:pPr>
        <w:pStyle w:val="Normal"/>
        <w:ind w:left="0" w:right="0" w:firstLine="709"/>
        <w:jc w:val="right"/>
        <w:rPr/>
      </w:pPr>
      <w:r>
        <w:rPr>
          <w:color w:val="000000"/>
        </w:rPr>
        <w:t xml:space="preserve"> </w:t>
      </w:r>
      <w:r>
        <w:rPr>
          <w:color w:val="000000"/>
        </w:rPr>
        <w:t xml:space="preserve">к Методике оценки заявок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социально ориентированных некоммерческих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организаций на участие в конкурсном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>отборе на предоставление грантов в форме субсидий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ОЦЕНОЧНЫЙ ЛИСТ</w:t>
      </w:r>
    </w:p>
    <w:p>
      <w:pPr>
        <w:pStyle w:val="Normal"/>
        <w:jc w:val="center"/>
        <w:rPr/>
      </w:pPr>
      <w:r>
        <w:rPr/>
        <w:t>по программе (проекту)</w:t>
      </w:r>
    </w:p>
    <w:p>
      <w:pPr>
        <w:pStyle w:val="Normal"/>
        <w:jc w:val="center"/>
        <w:rPr/>
      </w:pPr>
      <w:r>
        <w:rPr/>
        <w:t>_________________________________________________________</w:t>
      </w:r>
    </w:p>
    <w:p>
      <w:pPr>
        <w:pStyle w:val="Normal"/>
        <w:jc w:val="center"/>
        <w:rPr/>
      </w:pPr>
      <w:r>
        <w:rPr/>
        <w:t>(наименование проекта (программы))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Заседание комиссии по по отбору программ (проектов)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социально ориентированных некоммерческих организаций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от _______________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095" w:type="dxa"/>
        <w:jc w:val="left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4755"/>
        <w:gridCol w:w="1531"/>
        <w:gridCol w:w="1530"/>
        <w:gridCol w:w="1650"/>
      </w:tblGrid>
      <w:tr>
        <w:trPr>
          <w:trHeight w:val="1080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color w:val="000000"/>
                <w:lang w:eastAsia="ru-RU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п/п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критерия оценки программы (проекта)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Коэффициент значимости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 члена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комиссии в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баллах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 по результатам рассмотрения заявки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Актуальность и социальная значимость проекта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Логическая связность и реализуемость проекта, соответствие мероприятий проекта его целям, задачам и ожидаемым результатам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Инновационность, уникальность проекта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Реалистичность бюджета проекта и обоснованность планируемых расходов на реализацию проекта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Масштаб реализации проекта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Собственный вклад организации и дополнительные ресурсы, привлекаемые на реализацию проекта, перспективы его дальнейшего развития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Опыт организации по успешной реализации программ, проектов по соответствующему направлению деятельности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Соответствие опыта и компетенций команды проекта планируемой деятельности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Информационная открытость организации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  <w:t>Заключение: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44"/>
          <w:szCs w:val="44"/>
        </w:rPr>
        <w:t>□</w:t>
      </w:r>
      <w:r>
        <w:rPr/>
        <w:t xml:space="preserve"> </w:t>
      </w:r>
      <w:r>
        <w:rPr>
          <w:rFonts w:eastAsia="NSimSun" w:cs="Arial"/>
        </w:rPr>
        <w:t>«проект хороший и безусловно рекомендуется к поддержке»;</w:t>
      </w:r>
    </w:p>
    <w:p>
      <w:pPr>
        <w:pStyle w:val="Normal"/>
        <w:rPr/>
      </w:pPr>
      <w:r>
        <w:rPr>
          <w:rFonts w:eastAsia="Liberation Serif;Times New Roman" w:cs="Liberation Serif;Times New Roman"/>
          <w:sz w:val="44"/>
          <w:szCs w:val="44"/>
        </w:rPr>
        <w:t>□</w:t>
      </w:r>
      <w:r>
        <w:rPr>
          <w:sz w:val="44"/>
          <w:szCs w:val="44"/>
        </w:rPr>
        <w:t xml:space="preserve"> </w:t>
      </w:r>
      <w:r>
        <w:rPr>
          <w:rFonts w:eastAsia="Liberation Serif;Times New Roman" w:cs="Liberation Serif;Times New Roman"/>
        </w:rPr>
        <w:t>«проект не рекомендуется к поддержке».</w:t>
      </w:r>
    </w:p>
    <w:p>
      <w:pPr>
        <w:pStyle w:val="Normal"/>
        <w:rPr/>
      </w:pPr>
      <w:r>
        <w:rPr/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  <w:t>Член комиссии        __________  _____________________________</w:t>
      </w:r>
    </w:p>
    <w:p>
      <w:pPr>
        <w:pStyle w:val="Normal"/>
        <w:ind w:left="0" w:right="0" w:firstLine="709"/>
        <w:rPr/>
      </w:pPr>
      <w:bookmarkStart w:id="25" w:name="sub_1112"/>
      <w:bookmarkStart w:id="26" w:name="sub_1111"/>
      <w:bookmarkEnd w:id="25"/>
      <w:bookmarkEnd w:id="26"/>
      <w:r>
        <w:rPr>
          <w:color w:val="000000"/>
        </w:rPr>
        <w:t xml:space="preserve">                       </w:t>
      </w:r>
      <w:r>
        <w:rPr>
          <w:color w:val="000000"/>
          <w:sz w:val="22"/>
          <w:szCs w:val="22"/>
        </w:rPr>
        <w:t xml:space="preserve"> </w:t>
      </w:r>
      <w:r>
        <w:rPr>
          <w:rFonts w:eastAsia="Liberation Serif;Times New Roman" w:cs="Liberation Serif;Times New Roman"/>
          <w:color w:val="000000"/>
          <w:sz w:val="22"/>
          <w:szCs w:val="22"/>
        </w:rPr>
        <w:t>(подпись)               (расшифровка подписи)</w:t>
      </w:r>
    </w:p>
    <w:p>
      <w:pPr>
        <w:pStyle w:val="Normal"/>
        <w:ind w:left="0" w:right="0" w:firstLine="709"/>
        <w:jc w:val="right"/>
        <w:rPr/>
      </w:pPr>
      <w:bookmarkStart w:id="27" w:name="sub_112"/>
      <w:bookmarkEnd w:id="27"/>
      <w:r>
        <w:rPr>
          <w:color w:val="000000"/>
        </w:rPr>
        <w:t xml:space="preserve">Приложение № </w:t>
      </w:r>
      <w:r>
        <w:rPr>
          <w:color w:val="000000"/>
          <w:lang w:eastAsia="ru-RU"/>
        </w:rPr>
        <w:t>2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к Методике оценки заявок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социально ориентированных некоммерческих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организаций на участие в конкурсе на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>предоставление грантов в форме субсидий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</w:r>
      <w:bookmarkStart w:id="28" w:name="sub_1122"/>
      <w:bookmarkStart w:id="29" w:name="sub_1121"/>
      <w:bookmarkStart w:id="30" w:name="sub_1122"/>
      <w:bookmarkStart w:id="31" w:name="sub_1121"/>
      <w:bookmarkEnd w:id="30"/>
      <w:bookmarkEnd w:id="31"/>
    </w:p>
    <w:p>
      <w:pPr>
        <w:pStyle w:val="Normal"/>
        <w:ind w:left="0" w:right="0" w:firstLine="709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/>
      </w:pPr>
      <w:r>
        <w:rPr>
          <w:rStyle w:val="3"/>
        </w:rPr>
        <w:t xml:space="preserve">   </w:t>
      </w:r>
      <w:r>
        <w:rPr>
          <w:rStyle w:val="Style16"/>
        </w:rPr>
        <w:t xml:space="preserve"> </w:t>
      </w:r>
      <w:r>
        <w:rPr>
          <w:rStyle w:val="Style16"/>
        </w:rPr>
        <w:t>Сводный оценочный лист</w:t>
      </w:r>
    </w:p>
    <w:p>
      <w:pPr>
        <w:pStyle w:val="Normal"/>
        <w:jc w:val="center"/>
        <w:rPr/>
      </w:pPr>
      <w:r>
        <w:rPr/>
      </w:r>
    </w:p>
    <w:tbl>
      <w:tblPr>
        <w:tblW w:w="974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4982"/>
      </w:tblGrid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Наименование проекта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Полное наименование Заявителя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Грантовое направление реализации проекта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1"/>
              <w:widowControl w:val="false"/>
              <w:snapToGrid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Тематика грантового направления реализации проекта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1"/>
              <w:widowControl w:val="false"/>
              <w:snapToGrid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Общая сумма планируемых затрат на реализацию проекта (рублей)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Запрашиваемая сумма гранта (рублей)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Сроки реализации проекта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География реализации проекта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5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2212"/>
        <w:gridCol w:w="616"/>
        <w:gridCol w:w="630"/>
        <w:gridCol w:w="617"/>
        <w:gridCol w:w="570"/>
        <w:gridCol w:w="567"/>
        <w:gridCol w:w="571"/>
        <w:gridCol w:w="566"/>
        <w:gridCol w:w="570"/>
        <w:gridCol w:w="676"/>
        <w:gridCol w:w="1585"/>
      </w:tblGrid>
      <w:tr>
        <w:trPr/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 xml:space="preserve">№ </w:t>
            </w:r>
            <w:r>
              <w:rPr/>
              <w:t>п/ п</w:t>
            </w:r>
          </w:p>
        </w:tc>
        <w:tc>
          <w:tcPr>
            <w:tcW w:w="22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Наименование критерия оценки программы (проекта)</w:t>
            </w:r>
          </w:p>
        </w:tc>
        <w:tc>
          <w:tcPr>
            <w:tcW w:w="53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jc w:val="center"/>
              <w:rPr/>
            </w:pPr>
            <w:r>
              <w:rPr/>
              <w:t>Оценки членов</w:t>
            </w:r>
          </w:p>
          <w:p>
            <w:pPr>
              <w:pStyle w:val="Style25"/>
              <w:widowControl w:val="false"/>
              <w:jc w:val="center"/>
              <w:rPr/>
            </w:pPr>
            <w:r>
              <w:rPr/>
              <w:t>комиссии в</w:t>
            </w:r>
          </w:p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баллах</w:t>
            </w:r>
          </w:p>
        </w:tc>
        <w:tc>
          <w:tcPr>
            <w:tcW w:w="1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jc w:val="center"/>
              <w:rPr/>
            </w:pPr>
            <w:r>
              <w:rPr/>
              <w:t>Средний</w:t>
            </w:r>
          </w:p>
          <w:p>
            <w:pPr>
              <w:pStyle w:val="Style25"/>
              <w:widowControl w:val="false"/>
              <w:jc w:val="center"/>
              <w:rPr/>
            </w:pPr>
            <w:r>
              <w:rPr/>
              <w:t>балл по</w:t>
            </w:r>
          </w:p>
          <w:p>
            <w:pPr>
              <w:pStyle w:val="Style25"/>
              <w:widowControl w:val="false"/>
              <w:jc w:val="center"/>
              <w:rPr/>
            </w:pPr>
            <w:r>
              <w:rPr/>
              <w:t>критерию</w:t>
            </w:r>
          </w:p>
          <w:p>
            <w:pPr>
              <w:pStyle w:val="Style25"/>
              <w:widowControl w:val="false"/>
              <w:jc w:val="center"/>
              <w:rPr/>
            </w:pPr>
            <w:r>
              <w:rPr/>
              <w:t>(до десятых</w:t>
            </w:r>
          </w:p>
          <w:p>
            <w:pPr>
              <w:pStyle w:val="Style25"/>
              <w:widowControl w:val="false"/>
              <w:spacing w:lineRule="auto" w:line="276" w:before="0" w:after="200"/>
              <w:jc w:val="center"/>
              <w:rPr/>
            </w:pPr>
            <w:r>
              <w:rPr/>
              <w:t>долей)</w:t>
            </w:r>
          </w:p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76" w:before="0" w:after="200"/>
              <w:jc w:val="center"/>
              <w:rPr/>
            </w:pPr>
            <w:r>
              <w:rPr/>
            </w:r>
          </w:p>
        </w:tc>
      </w:tr>
      <w:tr>
        <w:trPr>
          <w:trHeight w:val="1935" w:hRule="atLeast"/>
        </w:trPr>
        <w:tc>
          <w:tcPr>
            <w:tcW w:w="5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5"/>
              <w:widowControl w:val="false"/>
              <w:snapToGrid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5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13" w:hRule="atLeast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Актуальность и социальная значимость проекта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Логическая связность и реализуемость проекта, соответствие мероприятий проекта его целям, задачам и ожидаемым результатам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Инновационность, уникальность проекта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>
          <w:trHeight w:val="910" w:hRule="atLeast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Реалистичность бюджета проекта и обоснованность планируемых расходов на реализацию проекта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6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Масштаб реализации проекта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7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Собственный вклад организации и дополнительные ресурсы, привлекаемые на реализацию проекта, перспективы его дальнейшего развития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Опыт организации по успешной реализации программ, проектов по соответствующему направлению деятельности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>
          <w:trHeight w:val="287" w:hRule="atLeast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9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Соответствие опыта и компетенций команды проекта планируемой деятельности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Информационная открытость организации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816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Итоговый балл</w:t>
            </w: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napToGrid w:val="false"/>
              <w:spacing w:lineRule="auto" w:line="276" w:before="0" w:after="200"/>
              <w:rPr/>
            </w:pPr>
            <w:r>
              <w:rPr/>
            </w:r>
          </w:p>
        </w:tc>
      </w:tr>
      <w:tr>
        <w:trPr/>
        <w:tc>
          <w:tcPr>
            <w:tcW w:w="974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5"/>
              <w:widowControl w:val="false"/>
              <w:spacing w:before="0" w:after="200"/>
              <w:rPr/>
            </w:pPr>
            <w:r>
              <w:rPr/>
              <w:t>Ф.И.О. членов комиссии</w:t>
            </w:r>
          </w:p>
        </w:tc>
      </w:tr>
    </w:tbl>
    <w:p>
      <w:pPr>
        <w:pStyle w:val="Normal"/>
        <w:ind w:left="0" w:right="0" w:firstLine="709"/>
        <w:jc w:val="center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>
          <w:color w:val="000000"/>
        </w:rPr>
        <w:t xml:space="preserve">Приложение № </w:t>
      </w:r>
      <w:r>
        <w:rPr>
          <w:color w:val="000000"/>
          <w:lang w:eastAsia="ru-RU"/>
        </w:rPr>
        <w:t>3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к Методике оценки заявок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социально ориентированных некоммерческих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 xml:space="preserve">организаций на участие в конкурсе на </w:t>
      </w:r>
    </w:p>
    <w:p>
      <w:pPr>
        <w:pStyle w:val="Normal"/>
        <w:ind w:left="0" w:right="0" w:firstLine="709"/>
        <w:jc w:val="right"/>
        <w:rPr>
          <w:color w:val="000000"/>
        </w:rPr>
      </w:pPr>
      <w:r>
        <w:rPr>
          <w:color w:val="000000"/>
        </w:rPr>
        <w:t>предоставление грантов в форме субсидий</w:t>
      </w:r>
    </w:p>
    <w:p>
      <w:pPr>
        <w:pStyle w:val="Normal"/>
        <w:ind w:left="0" w:right="0" w:firstLine="709"/>
        <w:jc w:val="center"/>
        <w:rPr/>
      </w:pPr>
      <w:r>
        <w:rPr/>
      </w:r>
    </w:p>
    <w:p>
      <w:pPr>
        <w:pStyle w:val="Normal"/>
        <w:ind w:left="0" w:right="0" w:firstLine="709"/>
        <w:jc w:val="center"/>
        <w:rPr/>
      </w:pPr>
      <w:r>
        <w:rPr/>
      </w:r>
    </w:p>
    <w:p>
      <w:pPr>
        <w:pStyle w:val="Normal"/>
        <w:ind w:left="0" w:right="0" w:firstLine="709"/>
        <w:jc w:val="center"/>
        <w:rPr/>
      </w:pPr>
      <w:r>
        <w:rPr/>
      </w:r>
    </w:p>
    <w:p>
      <w:pPr>
        <w:pStyle w:val="Normal"/>
        <w:ind w:left="0" w:right="0" w:firstLine="709"/>
        <w:jc w:val="center"/>
        <w:rPr/>
      </w:pPr>
      <w:r>
        <w:rPr/>
      </w:r>
    </w:p>
    <w:p>
      <w:pPr>
        <w:pStyle w:val="Normal"/>
        <w:ind w:left="0" w:right="0" w:firstLine="709"/>
        <w:jc w:val="center"/>
        <w:rPr>
          <w:color w:val="000000"/>
        </w:rPr>
      </w:pPr>
      <w:r>
        <w:rPr>
          <w:color w:val="000000"/>
        </w:rPr>
        <w:t>Рейтинг</w:t>
      </w:r>
    </w:p>
    <w:p>
      <w:pPr>
        <w:pStyle w:val="Normal"/>
        <w:ind w:left="0" w:right="0" w:firstLine="709"/>
        <w:jc w:val="center"/>
        <w:rPr/>
      </w:pPr>
      <w:r>
        <w:rPr>
          <w:color w:val="000000"/>
        </w:rPr>
        <w:t xml:space="preserve"> </w:t>
      </w:r>
      <w:r>
        <w:rPr>
          <w:color w:val="000000"/>
        </w:rPr>
        <w:t>социально ориентированных</w:t>
      </w:r>
    </w:p>
    <w:p>
      <w:pPr>
        <w:pStyle w:val="Normal"/>
        <w:ind w:left="0" w:right="0" w:firstLine="709"/>
        <w:jc w:val="center"/>
        <w:rPr/>
      </w:pPr>
      <w:r>
        <w:rPr>
          <w:color w:val="000000"/>
        </w:rPr>
        <w:t xml:space="preserve"> </w:t>
      </w:r>
      <w:r>
        <w:rPr>
          <w:color w:val="000000"/>
        </w:rPr>
        <w:t>некоммерческих организаций - участников конкурса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tbl>
      <w:tblPr>
        <w:tblW w:w="9750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560"/>
        <w:gridCol w:w="1985"/>
        <w:gridCol w:w="1304"/>
        <w:gridCol w:w="3341"/>
      </w:tblGrid>
      <w:tr>
        <w:trPr/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color w:val="000000"/>
                <w:lang w:eastAsia="ru-RU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п/п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социально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ориентированной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некоммерческой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(проекта)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Итоговый балл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Объем гранта в форме субсидии, выделяем</w:t>
            </w:r>
            <w:r>
              <w:rPr>
                <w:color w:val="000000"/>
                <w:lang w:eastAsia="ru-RU"/>
              </w:rPr>
              <w:t>ый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для реализации программы (проекта)</w:t>
            </w:r>
          </w:p>
        </w:tc>
      </w:tr>
      <w:tr>
        <w:trPr/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/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p>
      <w:pPr>
        <w:pStyle w:val="Normal"/>
        <w:ind w:left="0" w:right="0" w:firstLine="709"/>
        <w:rPr/>
      </w:pPr>
      <w:r>
        <w:rPr>
          <w:color w:val="000000"/>
        </w:rPr>
        <w:t xml:space="preserve">Количество победителей в </w:t>
      </w:r>
      <w:r>
        <w:rPr>
          <w:rFonts w:eastAsia="Calibri" w:cs=""/>
          <w:color w:val="000000"/>
          <w:kern w:val="0"/>
          <w:sz w:val="22"/>
          <w:szCs w:val="22"/>
          <w:lang w:val="ru-RU" w:eastAsia="en-US" w:bidi="ar-SA"/>
        </w:rPr>
        <w:t>рейтинге СО НКО</w:t>
      </w:r>
      <w:r>
        <w:rPr>
          <w:color w:val="000000"/>
        </w:rPr>
        <w:t xml:space="preserve"> ____.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Председатель комиссии: _________ _____________________</w:t>
      </w:r>
    </w:p>
    <w:p>
      <w:pPr>
        <w:pStyle w:val="Normal"/>
        <w:ind w:left="0" w:right="0" w:firstLine="709"/>
        <w:rPr/>
      </w:pPr>
      <w:r>
        <w:rPr/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Секретарь комиссии: _________ _____________________</w:t>
      </w:r>
    </w:p>
    <w:p>
      <w:pPr>
        <w:pStyle w:val="Normal"/>
        <w:ind w:left="0" w:right="0" w:firstLine="709"/>
        <w:rPr/>
      </w:pPr>
      <w:r>
        <w:rPr/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  <w:t>Члены комиссии: _________ _____________________</w:t>
      </w:r>
    </w:p>
    <w:p>
      <w:pPr>
        <w:pStyle w:val="Normal"/>
        <w:ind w:left="0" w:right="0" w:firstLine="709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5103" w:hanging="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1361" w:right="397" w:header="0" w:top="850" w:footer="0" w:bottom="85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98" w:hanging="233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0" w:hanging="233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0" w:hanging="233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30" w:hanging="23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40" w:hanging="23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0" w:hanging="23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0" w:hanging="23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23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0" w:hanging="23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273" w:hanging="258"/>
      <w:outlineLvl w:val="0"/>
    </w:pPr>
    <w:rPr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7e5fcc"/>
    <w:rPr>
      <w:rFonts w:ascii="Tahoma" w:hAnsi="Tahoma" w:eastAsia="Times New Roman" w:cs="Tahoma"/>
      <w:sz w:val="16"/>
      <w:szCs w:val="16"/>
      <w:lang w:val="ru-RU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character" w:styleId="3">
    <w:name w:val="Основной шрифт абзаца3"/>
    <w:qFormat/>
    <w:rPr/>
  </w:style>
  <w:style w:type="character" w:styleId="Style16">
    <w:name w:val="???????? ?????????"/>
    <w:qFormat/>
    <w:rPr>
      <w:b/>
      <w:bCs/>
      <w:color w:val="26282F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1"/>
    <w:qFormat/>
    <w:pPr>
      <w:ind w:left="198" w:firstLine="708"/>
      <w:jc w:val="both"/>
    </w:pPr>
    <w:rPr>
      <w:sz w:val="26"/>
      <w:szCs w:val="26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uiPriority w:val="1"/>
    <w:qFormat/>
    <w:pPr>
      <w:ind w:left="3990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98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7e5fcc"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zh-CN" w:bidi="ar-S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Нормальный (таблица)"/>
    <w:basedOn w:val="Normal"/>
    <w:next w:val="Normal"/>
    <w:qFormat/>
    <w:pPr>
      <w:suppressAutoHyphens w:val="true"/>
    </w:pPr>
    <w:rPr/>
  </w:style>
  <w:style w:type="paragraph" w:styleId="11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Arial"/>
      <w:color w:val="auto"/>
      <w:kern w:val="0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LibreOffice/7.0.1.2$Windows_x86 LibreOffice_project/7cbcfc562f6eb6708b5ff7d7397325de9e764452</Application>
  <Pages>23</Pages>
  <Words>5087</Words>
  <Characters>36209</Characters>
  <CharactersWithSpaces>40674</CharactersWithSpaces>
  <Paragraphs>707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2024-05-02T15:36:00Z</dcterms:created>
  <dc:creator>BiriukovaAV</dc:creator>
  <dc:description/>
  <dc:language>ru-RU</dc:language>
  <cp:lastModifiedBy/>
  <cp:lastPrinted>2024-08-05T17:03:54Z</cp:lastPrinted>
  <dcterms:modified xsi:type="dcterms:W3CDTF">2024-08-07T10:47:50Z</dcterms:modified>
  <cp:revision>12</cp:revision>
  <dc:subject/>
  <dc:title>&lt;4D6963726F736F667420576F7264202D20CFEEF1F2E0EDEEE2EBE5EDE8E520EEF22032342E30342E3230323420B934323120EFEEEBEEE6E5EDE8E520EFEE20E3F0E0EDF2E0EC20D1CECDCACE&gt;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2024-04-26T00:00:00Z</vt:filetime>
  </property>
  <property fmtid="{D5CDD505-2E9C-101B-9397-08002B2CF9AE}" pid="4" name="Creator">
    <vt:lpwstr>PDF24 Creator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2024-05-02T00:00:00Z</vt:filetime>
  </property>
  <property fmtid="{D5CDD505-2E9C-101B-9397-08002B2CF9AE}" pid="8" name="LinksUpToDate">
    <vt:bool>0</vt:bool>
  </property>
  <property fmtid="{D5CDD505-2E9C-101B-9397-08002B2CF9AE}" pid="9" name="Producer">
    <vt:lpwstr>GPL Ghostscript 9.27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