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1. Общая информация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1.1. Орган-разработчик: </w:t>
      </w:r>
      <w:r>
        <w:rPr>
          <w:rFonts w:eastAsia="Calibri" w:cs="Times New Roman"/>
          <w:bCs/>
          <w:i/>
          <w:iCs/>
          <w:color w:val="000000"/>
          <w:shd w:fill="auto" w:val="clear"/>
        </w:rPr>
        <w:t xml:space="preserve">Отдел по экономике и управлению муниципальным имуществом администрации </w:t>
      </w:r>
      <w:r>
        <w:rPr>
          <w:rFonts w:eastAsia="Times New Roman" w:cs="Times New Roman"/>
          <w:bCs/>
          <w:i/>
          <w:iCs/>
          <w:color w:val="000000"/>
          <w:shd w:fill="auto" w:val="clear"/>
          <w:lang w:eastAsia="ar-SA"/>
        </w:rPr>
        <w:t>Верхнехавского</w:t>
      </w:r>
      <w:r>
        <w:rPr>
          <w:rFonts w:eastAsia="Calibri" w:cs="Times New Roman"/>
          <w:bCs/>
          <w:i/>
          <w:iCs/>
          <w:color w:val="000000"/>
          <w:shd w:fill="auto" w:val="clear"/>
        </w:rPr>
        <w:t xml:space="preserve"> муниципального района Воронежской области</w:t>
      </w:r>
    </w:p>
    <w:p>
      <w:pPr>
        <w:pStyle w:val="Normal"/>
        <w:ind w:firstLine="709"/>
        <w:jc w:val="both"/>
        <w:rPr/>
      </w:pPr>
      <w:r>
        <w:rPr>
          <w:rFonts w:eastAsia="Calibri"/>
          <w:shd w:fill="auto" w:val="clear"/>
        </w:rPr>
        <w:t xml:space="preserve">1.2. Вид и наименование проекта нормативного правового акта: </w:t>
      </w:r>
      <w:r>
        <w:rPr>
          <w:rFonts w:eastAsia="Calibri"/>
          <w:i/>
          <w:iCs/>
          <w:shd w:fill="auto" w:val="clear"/>
        </w:rPr>
        <w:t>Проект постановления</w:t>
      </w:r>
      <w:r>
        <w:rPr>
          <w:rFonts w:eastAsia="Calibri" w:cs="Times New Roman"/>
          <w:i/>
          <w:iCs/>
          <w:color w:val="000000"/>
          <w:kern w:val="0"/>
          <w:sz w:val="24"/>
          <w:szCs w:val="24"/>
          <w:shd w:fill="auto" w:val="clear"/>
          <w:lang w:val="ru-RU" w:eastAsia="ru-RU" w:bidi="ar-SA"/>
        </w:rPr>
        <w:t xml:space="preserve"> администрации</w:t>
      </w:r>
      <w:r>
        <w:rPr>
          <w:rFonts w:eastAsia="Calibri"/>
          <w:i/>
          <w:iCs/>
          <w:shd w:fill="auto" w:val="clear"/>
        </w:rPr>
        <w:t xml:space="preserve"> Верхнехавского муниципального района Воронежской области</w:t>
      </w:r>
      <w:r>
        <w:rPr>
          <w:rFonts w:eastAsia="Calibri"/>
          <w:shd w:fill="auto" w:val="clear"/>
        </w:rPr>
        <w:t xml:space="preserve"> «</w:t>
      </w:r>
      <w:r>
        <w:rPr>
          <w:rStyle w:val="1"/>
          <w:rFonts w:eastAsia="Times New Roman" w:cs="Times New Roman"/>
          <w:b w:val="false"/>
          <w:bCs w:val="false"/>
          <w:i/>
          <w:iCs/>
          <w:color w:val="000000"/>
          <w:spacing w:val="3"/>
          <w:kern w:val="2"/>
          <w:sz w:val="24"/>
          <w:szCs w:val="24"/>
          <w:shd w:fill="auto" w:val="clear"/>
        </w:rPr>
        <w:t>О</w:t>
      </w:r>
      <w:r>
        <w:rPr>
          <w:b w:val="false"/>
          <w:bCs w:val="false"/>
          <w:i/>
          <w:iCs/>
          <w:color w:val="000000"/>
          <w:sz w:val="24"/>
          <w:szCs w:val="24"/>
        </w:rPr>
        <w:t>б утверждении  Порядка предоставления администрацией Верхнехавского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bookmarkStart w:id="0" w:name="_Hlk73706793"/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1.3.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000000"/>
          <w:kern w:val="0"/>
          <w:sz w:val="24"/>
          <w:szCs w:val="24"/>
          <w:shd w:fill="auto" w:val="clear"/>
          <w:lang w:val="ru-RU" w:eastAsia="ru-RU" w:bidi="ar-SA"/>
        </w:rPr>
        <w:t>со дня его официального опубликования.</w:t>
      </w:r>
    </w:p>
    <w:p>
      <w:pPr>
        <w:pStyle w:val="Normal"/>
        <w:spacing w:before="0" w:after="0"/>
        <w:ind w:firstLine="709"/>
        <w:contextualSpacing/>
        <w:jc w:val="both"/>
        <w:rPr/>
      </w:pPr>
      <w:r>
        <w:rPr>
          <w:rFonts w:eastAsia="Calibri"/>
          <w:shd w:fill="auto" w:val="clear"/>
        </w:rPr>
        <w:t>1.4. Краткое описание проблемы, на решение которой направлено предлагаемое правовое регулирование:</w:t>
      </w:r>
      <w:r>
        <w:rPr>
          <w:rStyle w:val="1"/>
          <w:rFonts w:eastAsia="Times New Roman" w:cs="Times New Roman"/>
          <w:i/>
          <w:iCs/>
          <w:spacing w:val="3"/>
          <w:kern w:val="2"/>
          <w:sz w:val="24"/>
          <w:szCs w:val="24"/>
          <w:shd w:fill="auto" w:val="clear"/>
          <w:lang w:val="ru-RU"/>
        </w:rPr>
        <w:t xml:space="preserve"> Порядок  предоставления субсидий из  бюджета Верхнехавского муниципального района Воронежской области (районный бюджет)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(далее – Порядок, субсидии) разработан в соответствии со статьей 78 Бюджетного кодекса Российской Федерации, постановлением Правительства Российской Федерации от  25.10.2023 г.  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проведении отборов получателей указанных субсидий, в том числе грантов в форме субсидий»,   подпрограммой «Развитие и поддержка малого предпринимательства»   муниципальной программы  Верхнехавского муниципального района  Воронежской области «Экономическое развитие и инновационная экономика»,  утвержденной постановлением  администрации  Верхнехавского  муниципального  района  Воронежской  области  от 27.01.2014 г.  №72 «Об утверждении муниципальной программы Верхнехавского муниципального района Воронежской области «Экономическое развитие и инновационная экономика», (в редакции постановления администрации Верхнехавского муниципального района от 27.12.2023 г. № 884).</w:t>
      </w:r>
    </w:p>
    <w:p>
      <w:pPr>
        <w:pStyle w:val="Normal"/>
        <w:spacing w:before="0" w:after="0"/>
        <w:ind w:firstLine="709"/>
        <w:contextualSpacing/>
        <w:jc w:val="both"/>
        <w:rPr>
          <w:highlight w:val="none"/>
          <w:shd w:fill="FFFF00" w:val="clear"/>
        </w:rPr>
      </w:pPr>
      <w:r>
        <w:rPr>
          <w:rFonts w:eastAsia="Calibri"/>
          <w:shd w:fill="auto" w:val="clear"/>
        </w:rPr>
        <w:t>1.5</w:t>
      </w:r>
      <w:r>
        <w:rPr>
          <w:rFonts w:eastAsia="Calibri"/>
          <w:color w:val="000000"/>
          <w:shd w:fill="auto" w:val="clear"/>
        </w:rPr>
        <w:t xml:space="preserve">. Краткое описание целей предлагаемого правового регулирования: </w:t>
      </w:r>
      <w:r>
        <w:rPr>
          <w:rFonts w:eastAsia="Calibri"/>
          <w:i/>
          <w:iCs/>
          <w:color w:val="000000"/>
          <w:shd w:fill="auto" w:val="clear"/>
        </w:rPr>
        <w:t>цель</w:t>
      </w:r>
      <w:r>
        <w:rPr>
          <w:rFonts w:eastAsia="Calibri"/>
          <w:color w:val="000000"/>
          <w:shd w:fill="auto" w:val="clear"/>
        </w:rPr>
        <w:t xml:space="preserve"> </w:t>
      </w:r>
      <w:r>
        <w:rPr>
          <w:rFonts w:eastAsia="Calibri"/>
          <w:i/>
          <w:iCs/>
          <w:color w:val="000000"/>
          <w:shd w:fill="auto" w:val="clear"/>
        </w:rPr>
        <w:t>утверждения Порядка-</w:t>
      </w:r>
      <w:r>
        <w:rPr>
          <w:rFonts w:eastAsia="Calibri"/>
          <w:i/>
          <w:iCs/>
          <w:color w:val="000000"/>
          <w:shd w:fill="auto" w:val="clear"/>
        </w:rPr>
        <w:t xml:space="preserve"> предоставлени</w:t>
      </w:r>
      <w:r>
        <w:rPr>
          <w:rFonts w:eastAsia="Calibri"/>
          <w:i/>
          <w:iCs/>
          <w:color w:val="000000"/>
          <w:shd w:fill="auto" w:val="clear"/>
        </w:rPr>
        <w:t>е</w:t>
      </w:r>
      <w:r>
        <w:rPr>
          <w:rFonts w:eastAsia="Calibri"/>
          <w:i/>
          <w:iCs/>
          <w:color w:val="000000"/>
          <w:shd w:fill="auto" w:val="clear"/>
        </w:rPr>
        <w:t xml:space="preserve"> субсидии </w:t>
      </w:r>
      <w:r>
        <w:rPr>
          <w:rFonts w:eastAsia="Calibri"/>
          <w:i/>
          <w:iCs/>
          <w:color w:val="000000"/>
          <w:shd w:fill="auto" w:val="clear"/>
        </w:rPr>
        <w:t>для</w:t>
      </w:r>
      <w:r>
        <w:rPr>
          <w:rFonts w:eastAsia="Calibri"/>
          <w:i/>
          <w:iCs/>
          <w:color w:val="000000"/>
          <w:shd w:fill="auto" w:val="clear"/>
        </w:rPr>
        <w:t xml:space="preserve"> возмещени</w:t>
      </w:r>
      <w:r>
        <w:rPr>
          <w:rFonts w:eastAsia="Calibri"/>
          <w:i/>
          <w:iCs/>
          <w:color w:val="000000"/>
          <w:shd w:fill="auto" w:val="clear"/>
        </w:rPr>
        <w:t>я</w:t>
      </w:r>
      <w:r>
        <w:rPr>
          <w:rFonts w:eastAsia="Calibri"/>
          <w:i/>
          <w:iCs/>
          <w:color w:val="000000"/>
          <w:shd w:fill="auto" w:val="clear"/>
        </w:rPr>
        <w:t xml:space="preserve">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сублизинга).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1.6. </w:t>
      </w:r>
      <w:r>
        <w:rPr>
          <w:rFonts w:eastAsia="Calibri"/>
          <w:color w:val="000000"/>
          <w:shd w:fill="auto" w:val="clear"/>
        </w:rPr>
        <w:t xml:space="preserve">Краткое описание содержания предлагаемого правового регулирования: </w:t>
      </w:r>
      <w:r>
        <w:rPr>
          <w:rFonts w:eastAsia="Calibri" w:cs="Times New Roman"/>
          <w:i/>
          <w:iCs/>
          <w:color w:val="000000"/>
          <w:sz w:val="24"/>
          <w:szCs w:val="24"/>
          <w:shd w:fill="auto" w:val="clear"/>
        </w:rPr>
        <w:t>Порядок  определяет  категории юридических лиц, индивидуальных предпринимателей, имеющих право на получение субсидии, определяет цели, порядок проведения конкурсного отбора получателей субсидии, требования к участникам отбора, условия и порядок предоставления субсидий за счет средств районного бюджета, требования к отчетности, требования об осуществлении контроля за соблюдением условий и порядка предоставления субсидий, а также порядок возврата  субсидий в случае нарушения условий, установленных настоящим Порядком.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1.7.</w:t>
      </w:r>
      <w:r>
        <w:rPr>
          <w:rFonts w:eastAsia="Calibri"/>
          <w:color w:val="000000"/>
          <w:shd w:fill="auto" w:val="clear"/>
        </w:rPr>
        <w:t xml:space="preserve"> </w:t>
      </w:r>
      <w:r>
        <w:rPr>
          <w:rFonts w:eastAsia="Calibri" w:ascii="Times New Roman" w:hAnsi="Times New Roman"/>
          <w:color w:val="000000"/>
          <w:sz w:val="24"/>
          <w:szCs w:val="24"/>
          <w:shd w:fill="auto" w:val="clear"/>
        </w:rPr>
        <w:t xml:space="preserve">Срок, в течение которого принимаются предложения в ходе публичных консультаций: </w:t>
      </w:r>
      <w:r>
        <w:rPr>
          <w:rFonts w:eastAsia="Calibri" w:ascii="Times New Roman" w:hAnsi="Times New Roman"/>
          <w:i/>
          <w:iCs/>
          <w:color w:val="000000"/>
          <w:sz w:val="24"/>
          <w:szCs w:val="24"/>
          <w:shd w:fill="auto" w:val="clear"/>
        </w:rPr>
        <w:t>05</w:t>
      </w:r>
      <w:r>
        <w:rPr>
          <w:rFonts w:eastAsia="Calibri" w:ascii="Times New Roman" w:hAnsi="Times New Roman"/>
          <w:i/>
          <w:iCs/>
          <w:color w:val="000000"/>
          <w:sz w:val="24"/>
          <w:szCs w:val="24"/>
          <w:shd w:fill="auto" w:val="clear"/>
        </w:rPr>
        <w:t>.03.2024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Calibri" w:ascii="Times New Roman" w:hAnsi="Times New Roman"/>
          <w:i/>
          <w:color w:val="000000"/>
          <w:sz w:val="24"/>
          <w:szCs w:val="24"/>
          <w:shd w:fill="auto" w:val="clear"/>
        </w:rPr>
        <w:t>по 1</w:t>
      </w:r>
      <w:r>
        <w:rPr>
          <w:rFonts w:eastAsia="Calibri" w:ascii="Times New Roman" w:hAnsi="Times New Roman"/>
          <w:i/>
          <w:color w:val="000000"/>
          <w:sz w:val="24"/>
          <w:szCs w:val="24"/>
          <w:shd w:fill="auto" w:val="clear"/>
        </w:rPr>
        <w:t>4</w:t>
      </w:r>
      <w:r>
        <w:rPr>
          <w:rFonts w:eastAsia="Calibri" w:ascii="Times New Roman" w:hAnsi="Times New Roman"/>
          <w:i/>
          <w:color w:val="000000"/>
          <w:sz w:val="24"/>
          <w:szCs w:val="24"/>
          <w:shd w:fill="auto" w:val="clear"/>
        </w:rPr>
        <w:t>.03.2024</w:t>
      </w:r>
      <w:r>
        <w:rPr>
          <w:rFonts w:eastAsia="Calibri" w:cs="Times New Roman" w:ascii="Times New Roman" w:hAnsi="Times New Roman"/>
          <w:i/>
          <w:color w:val="000000"/>
          <w:kern w:val="0"/>
          <w:sz w:val="24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Calibri" w:ascii="Times New Roman" w:hAnsi="Times New Roman"/>
          <w:i/>
          <w:color w:val="000000"/>
          <w:sz w:val="24"/>
          <w:szCs w:val="24"/>
          <w:shd w:fill="auto" w:val="clear"/>
        </w:rPr>
        <w:t>гг</w:t>
      </w:r>
      <w:r>
        <w:rPr>
          <w:rFonts w:eastAsia="Calibri" w:ascii="Times New Roman" w:hAnsi="Times New Roman"/>
          <w:color w:val="000000"/>
          <w:sz w:val="24"/>
          <w:szCs w:val="24"/>
          <w:shd w:fill="auto" w:val="clear"/>
        </w:rPr>
        <w:t xml:space="preserve">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color w:val="000000"/>
          <w:shd w:fill="auto" w:val="clear"/>
        </w:rPr>
        <w:t xml:space="preserve">1.8. Данный проект нормативного правового акта </w:t>
      </w:r>
      <w:r>
        <w:rPr>
          <w:rFonts w:eastAsia="Calibri"/>
          <w:i/>
          <w:color w:val="000000"/>
          <w:shd w:fill="auto" w:val="clear"/>
        </w:rPr>
        <w:t>имеет среднюю степень регулирующего воздействия.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1.9. Контактная информация исполнителя в органе-разработчике: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Ф.И.О.: </w:t>
      </w:r>
      <w:r>
        <w:rPr>
          <w:rFonts w:eastAsia="Calibri" w:cs="Times New Roman"/>
          <w:i/>
          <w:color w:val="000000"/>
          <w:kern w:val="0"/>
          <w:sz w:val="24"/>
          <w:szCs w:val="24"/>
          <w:shd w:fill="auto" w:val="clear"/>
          <w:lang w:val="ru-RU" w:eastAsia="ru-RU" w:bidi="ar-SA"/>
        </w:rPr>
        <w:t>Федюкина Татьяна Викторовна</w:t>
      </w:r>
      <w:r>
        <w:rPr>
          <w:rFonts w:eastAsia="Calibri"/>
          <w:shd w:fill="auto" w:val="clear"/>
        </w:rPr>
        <w:t>;</w:t>
      </w:r>
    </w:p>
    <w:p>
      <w:pPr>
        <w:pStyle w:val="PlainText"/>
        <w:jc w:val="both"/>
        <w:rPr>
          <w:highlight w:val="none"/>
          <w:shd w:fill="auto" w:val="clear"/>
        </w:rPr>
      </w:pP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ab/>
        <w:t xml:space="preserve">Должность: </w:t>
      </w:r>
      <w:r>
        <w:rPr>
          <w:rFonts w:eastAsia="Calibri" w:cs="Times New Roman" w:ascii="Times New Roman" w:hAnsi="Times New Roman"/>
          <w:i/>
          <w:iCs/>
          <w:sz w:val="24"/>
          <w:szCs w:val="24"/>
          <w:shd w:fill="auto" w:val="clear"/>
        </w:rPr>
        <w:t>Руководитель</w:t>
      </w:r>
      <w:r>
        <w:rPr>
          <w:rFonts w:cs="Times New Roman" w:ascii="Times New Roman" w:hAnsi="Times New Roman"/>
          <w:i/>
          <w:sz w:val="24"/>
          <w:szCs w:val="24"/>
          <w:shd w:fill="auto" w:val="clear"/>
        </w:rPr>
        <w:t xml:space="preserve"> отдела по экономике и управлению муниципальным имуществом администрации </w:t>
      </w:r>
      <w:r>
        <w:rPr>
          <w:rFonts w:eastAsia="Times New Roman" w:cs="Times New Roman" w:ascii="Times New Roman" w:hAnsi="Times New Roman"/>
          <w:i/>
          <w:color w:val="000000"/>
          <w:kern w:val="0"/>
          <w:sz w:val="24"/>
          <w:szCs w:val="24"/>
          <w:shd w:fill="auto" w:val="clear"/>
          <w:lang w:val="ru-RU" w:eastAsia="ru-RU" w:bidi="ar-SA"/>
        </w:rPr>
        <w:t>Верхнехавского</w:t>
      </w:r>
      <w:r>
        <w:rPr>
          <w:rFonts w:cs="Times New Roman" w:ascii="Times New Roman" w:hAnsi="Times New Roman"/>
          <w:i/>
          <w:sz w:val="24"/>
          <w:szCs w:val="24"/>
          <w:shd w:fill="auto" w:val="clear"/>
        </w:rPr>
        <w:t xml:space="preserve"> муниципального района  Воронежской области</w:t>
      </w:r>
      <w:r>
        <w:rPr>
          <w:rFonts w:eastAsia="Calibri" w:cs="Times New Roman" w:ascii="Times New Roman" w:hAnsi="Times New Roman"/>
          <w:i/>
          <w:sz w:val="24"/>
          <w:szCs w:val="24"/>
          <w:shd w:fill="auto" w:val="clear"/>
        </w:rPr>
        <w:t>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Тел.:  </w:t>
      </w:r>
      <w:r>
        <w:rPr>
          <w:rFonts w:eastAsia="Calibri" w:cs="Times New Roman"/>
          <w:i/>
          <w:iCs/>
          <w:color w:val="000000"/>
          <w:kern w:val="0"/>
          <w:sz w:val="24"/>
          <w:szCs w:val="24"/>
          <w:shd w:fill="auto" w:val="clear"/>
          <w:lang w:val="ru-RU" w:eastAsia="ru-RU" w:bidi="ar-SA"/>
        </w:rPr>
        <w:t>72-6-04</w:t>
      </w:r>
      <w:r>
        <w:rPr>
          <w:rFonts w:eastAsia="Calibri"/>
          <w:i/>
          <w:shd w:fill="auto" w:val="clear"/>
        </w:rPr>
        <w:t>;</w:t>
      </w:r>
    </w:p>
    <w:p>
      <w:pPr>
        <w:pStyle w:val="Normal"/>
        <w:ind w:firstLine="708"/>
        <w:jc w:val="both"/>
        <w:rPr/>
      </w:pPr>
      <w:r>
        <w:rPr>
          <w:rFonts w:eastAsia="Calibri"/>
          <w:i/>
          <w:sz w:val="24"/>
          <w:szCs w:val="24"/>
          <w:shd w:fill="auto" w:val="clear"/>
        </w:rPr>
        <w:t xml:space="preserve">Адрес электронной почты: </w:t>
      </w:r>
      <w:hyperlink r:id="rId2">
        <w:r>
          <w:rPr>
            <w:rFonts w:eastAsia="Calibri"/>
            <w:i/>
            <w:sz w:val="24"/>
            <w:szCs w:val="24"/>
            <w:shd w:fill="auto" w:val="clear"/>
            <w:lang w:val="en-US"/>
          </w:rPr>
          <w:t>e_otdel@govvrn.ru</w:t>
        </w:r>
      </w:hyperlink>
      <w:r>
        <w:rPr>
          <w:rFonts w:eastAsia="Calibri"/>
          <w:i/>
          <w:sz w:val="24"/>
          <w:szCs w:val="24"/>
          <w:shd w:fill="auto" w:val="clear"/>
        </w:rPr>
        <w:t>.</w:t>
      </w:r>
    </w:p>
    <w:p>
      <w:pPr>
        <w:pStyle w:val="Normal"/>
        <w:ind w:firstLine="709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2. Описание проблемы,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  <w:t>на решение которой направлено предлагаемое правовое регулирование</w:t>
      </w:r>
    </w:p>
    <w:p>
      <w:pPr>
        <w:pStyle w:val="Normal"/>
        <w:jc w:val="center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2.1. Формулировка проблемы: </w:t>
      </w:r>
      <w:r>
        <w:rPr>
          <w:rFonts w:eastAsia="Calibri"/>
          <w:i/>
        </w:rPr>
        <w:t xml:space="preserve">проект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постановления</w:t>
      </w:r>
      <w:r>
        <w:rPr>
          <w:rFonts w:eastAsia="Calibri"/>
          <w:i/>
        </w:rPr>
        <w:t xml:space="preserve"> является необходимым документом для предоставления субсидий субъектам малого и среднего предпринимательства </w:t>
      </w:r>
      <w:r>
        <w:rPr>
          <w:rFonts w:eastAsia="Calibri"/>
          <w:i/>
        </w:rPr>
        <w:t xml:space="preserve">в целях возмещения затрат, </w:t>
      </w:r>
      <w:r>
        <w:rPr>
          <w:rFonts w:eastAsia="Calibri"/>
          <w:i/>
          <w:iCs/>
          <w:color w:val="000000"/>
          <w:shd w:fill="auto" w:val="clear"/>
        </w:rPr>
        <w:t>связанных с уплатой первого взноса (аванса) по договорам лизинга оборудования (кроме договоров сублизинга)</w:t>
      </w:r>
    </w:p>
    <w:p>
      <w:pPr>
        <w:pStyle w:val="Normal"/>
        <w:spacing w:before="0" w:after="0"/>
        <w:ind w:firstLine="708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отсутствует</w:t>
      </w:r>
      <w:r>
        <w:rPr>
          <w:i/>
        </w:rPr>
        <w:t>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>
        <w:rPr>
          <w:i/>
        </w:rPr>
        <w:t xml:space="preserve"> субъекты малого и среднего предпринимательства.</w:t>
      </w:r>
    </w:p>
    <w:p>
      <w:pPr>
        <w:pStyle w:val="Normal"/>
        <w:spacing w:before="0" w:after="0"/>
        <w:ind w:firstLine="709"/>
        <w:contextualSpacing/>
        <w:jc w:val="both"/>
        <w:rPr>
          <w:rFonts w:eastAsia="Calibri"/>
          <w:i/>
          <w:i/>
        </w:rPr>
      </w:pPr>
      <w:r>
        <w:rPr>
          <w:rFonts w:eastAsia="Calibri"/>
        </w:rPr>
        <w:t>2.4.</w:t>
      </w:r>
      <w:r>
        <w:rPr>
          <w:rFonts w:eastAsia="Calibri"/>
          <w:color w:val="000000"/>
        </w:rPr>
        <w:t xml:space="preserve"> Характеристика негативных эффектов, возникающих в связи с наличием проблемы, их количественная оценка:</w:t>
      </w:r>
      <w:r>
        <w:rPr>
          <w:rFonts w:eastAsia="Calibri"/>
          <w:i/>
          <w:color w:val="000000"/>
          <w:lang w:val="ru-RU"/>
        </w:rPr>
        <w:t>-</w:t>
      </w:r>
    </w:p>
    <w:p>
      <w:pPr>
        <w:pStyle w:val="Normal"/>
        <w:ind w:firstLine="709"/>
        <w:jc w:val="both"/>
        <w:rPr/>
      </w:pPr>
      <w:r>
        <w:rPr>
          <w:rFonts w:eastAsia="Calibri"/>
        </w:rPr>
        <w:t>2.5.</w:t>
      </w:r>
      <w:r>
        <w:rPr>
          <w:rFonts w:eastAsia="Calibri"/>
          <w:color w:val="000000"/>
        </w:rPr>
        <w:t xml:space="preserve"> Причины возникновения проблемы и факторы, поддерживающие ее существование: </w:t>
      </w:r>
      <w:r>
        <w:rPr>
          <w:rFonts w:eastAsia="Calibri"/>
          <w:i/>
          <w:iCs/>
          <w:color w:val="000000"/>
        </w:rPr>
        <w:t>для поддержки субъектов малого и среднего предпринимательства на территории</w:t>
      </w:r>
      <w:r>
        <w:rPr>
          <w:rStyle w:val="1"/>
          <w:rFonts w:eastAsia="Times New Roman" w:cs="Times New Roman"/>
          <w:i/>
          <w:iCs/>
          <w:color w:val="000000"/>
          <w:spacing w:val="3"/>
          <w:kern w:val="2"/>
          <w:sz w:val="24"/>
          <w:szCs w:val="24"/>
          <w:lang w:val="ru-RU" w:eastAsia="ru-RU" w:bidi="ar-SA"/>
        </w:rPr>
        <w:t xml:space="preserve"> Верхнехавского муниципального района Воронежской области</w:t>
      </w:r>
      <w:bookmarkStart w:id="1" w:name="_Hlk73706793_Копия_1_Копия_1"/>
      <w:r>
        <w:rPr>
          <w:rStyle w:val="1"/>
          <w:rFonts w:eastAsia="Times New Roman" w:cs="Times New Roman"/>
          <w:i/>
          <w:iCs/>
          <w:color w:val="000000"/>
          <w:spacing w:val="3"/>
          <w:kern w:val="2"/>
          <w:sz w:val="24"/>
          <w:szCs w:val="24"/>
          <w:lang w:val="ru-RU" w:eastAsia="ru-RU" w:bidi="ar-SA"/>
        </w:rPr>
        <w:t>»</w:t>
      </w:r>
      <w:bookmarkEnd w:id="1"/>
      <w:r>
        <w:rPr>
          <w:rStyle w:val="1"/>
          <w:rFonts w:eastAsia="Calibri" w:cs="Times New Roman"/>
          <w:i/>
          <w:iCs/>
          <w:color w:val="000000"/>
          <w:spacing w:val="3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 </w:t>
      </w:r>
      <w:r>
        <w:rPr>
          <w:i/>
        </w:rPr>
        <w:t xml:space="preserve">отсутствие </w:t>
      </w:r>
      <w:r>
        <w:rPr>
          <w:rFonts w:eastAsia="Times New Roman" w:cs="Times New Roman"/>
          <w:i/>
          <w:color w:val="auto"/>
          <w:kern w:val="0"/>
          <w:sz w:val="24"/>
          <w:szCs w:val="24"/>
          <w:lang w:val="ru-RU" w:eastAsia="ru-RU" w:bidi="ar-SA"/>
        </w:rPr>
        <w:t>нормативного правового регулирования.</w:t>
      </w:r>
    </w:p>
    <w:p>
      <w:pPr>
        <w:pStyle w:val="Normal"/>
        <w:ind w:firstLine="708"/>
        <w:jc w:val="both"/>
        <w:rPr>
          <w:rFonts w:eastAsia="Calibri"/>
          <w:color w:val="000000"/>
        </w:rPr>
      </w:pPr>
      <w:r>
        <w:rPr>
          <w:rFonts w:eastAsia="Calibri"/>
        </w:rPr>
        <w:t>2.7.</w:t>
      </w:r>
      <w:r>
        <w:rPr>
          <w:rFonts w:eastAsia="Calibri"/>
          <w:color w:val="000000"/>
        </w:rPr>
        <w:t xml:space="preserve"> Опыт решения аналогичных проблем в других муниципальных образованиях: </w:t>
      </w:r>
      <w:r>
        <w:rPr>
          <w:rFonts w:eastAsia="Calibri"/>
          <w:i/>
          <w:color w:val="000000"/>
        </w:rPr>
        <w:t>существует в других муниципальных образованиях</w:t>
      </w:r>
      <w:r>
        <w:rPr>
          <w:rFonts w:eastAsia="Calibri"/>
          <w:color w:val="000000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2.8. Иная информация о проблеме: </w:t>
      </w:r>
      <w:r>
        <w:rPr>
          <w:rFonts w:eastAsia="Calibri"/>
          <w:i/>
        </w:rPr>
        <w:t>отсутствует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bookmarkStart w:id="2" w:name="Par65"/>
      <w:bookmarkEnd w:id="2"/>
      <w:r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4873"/>
        <w:gridCol w:w="1815"/>
        <w:gridCol w:w="2601"/>
      </w:tblGrid>
      <w:tr>
        <w:trPr/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>
          <w:trHeight w:val="88" w:hRule="atLeast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Cs/>
                <w:i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i/>
                <w:sz w:val="22"/>
                <w:szCs w:val="22"/>
                <w:shd w:fill="auto" w:val="clear"/>
              </w:rPr>
              <w:t>Принятие</w:t>
            </w:r>
            <w:r>
              <w:rPr>
                <w:rStyle w:val="1"/>
                <w:rFonts w:eastAsia="Calibri" w:cs="Times New Roman"/>
                <w:bCs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</w:rPr>
              <w:t xml:space="preserve"> постановления</w:t>
            </w:r>
            <w:r>
              <w:rPr>
                <w:rStyle w:val="1"/>
                <w:rFonts w:eastAsia="Calibri" w:cs="Times New Roman"/>
                <w:bCs/>
                <w:i/>
                <w:iCs/>
                <w:color w:val="000000"/>
                <w:spacing w:val="3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</w:t>
            </w:r>
            <w:r>
              <w:rPr>
                <w:rStyle w:val="1"/>
                <w:rFonts w:eastAsia="Calibri" w:cs="Times New Roman"/>
                <w:bCs/>
                <w:i/>
                <w:iCs/>
                <w:color w:val="000000"/>
                <w:spacing w:val="3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администрации</w:t>
            </w:r>
            <w:r>
              <w:rPr>
                <w:rStyle w:val="1"/>
                <w:rFonts w:eastAsia="Calibri" w:cs="Times New Roman"/>
                <w:bCs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</w:rPr>
              <w:t xml:space="preserve"> Верхнехавского муниципального района Воронежской области «</w:t>
            </w:r>
            <w:r>
              <w:rPr>
                <w:rStyle w:val="1"/>
                <w:rFonts w:eastAsia="Times New Roman" w:cs="Times New Roman"/>
                <w:b w:val="false"/>
                <w:bCs w:val="false"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</w:rPr>
              <w:t>О</w:t>
            </w:r>
            <w:r>
              <w:rPr>
                <w:rStyle w:val="1"/>
                <w:rFonts w:eastAsia="Times New Roman" w:cs="Times New Roman"/>
                <w:b w:val="false"/>
                <w:bCs w:val="false"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</w:rPr>
              <w:t>б утверждении  Порядка предоставления администрацией Верхнехавского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  <w:p>
            <w:pPr>
              <w:pStyle w:val="Normal"/>
              <w:ind w:firstLine="709"/>
              <w:jc w:val="center"/>
              <w:rPr>
                <w:rStyle w:val="1"/>
                <w:rFonts w:eastAsia="Times New Roman" w:cs="Times New Roman"/>
                <w:i/>
                <w:i/>
                <w:iCs/>
                <w:color w:val="000000"/>
                <w:spacing w:val="3"/>
                <w:kern w:val="2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Calibri"/>
                <w:bCs/>
                <w:i/>
                <w:sz w:val="20"/>
                <w:szCs w:val="20"/>
              </w:rPr>
              <w:t>Со дня его официального опубликования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  <w:t>Отсутствуют</w:t>
            </w:r>
          </w:p>
        </w:tc>
      </w:tr>
    </w:tbl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  <w:i/>
        </w:rPr>
      </w:r>
    </w:p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>
        <w:rPr>
          <w:rFonts w:eastAsia="Calibri"/>
          <w:i/>
          <w:color w:val="000000"/>
          <w:sz w:val="24"/>
          <w:szCs w:val="24"/>
          <w:lang w:eastAsia="ru-RU"/>
        </w:rPr>
        <w:t xml:space="preserve"> в соответствии со статьей 78 Бюджетного кодекса Российской Федерации, </w:t>
      </w:r>
      <w:r>
        <w:rPr>
          <w:rStyle w:val="FontStyle14"/>
          <w:rFonts w:eastAsia="Calibri"/>
          <w:i/>
          <w:color w:val="000000"/>
          <w:sz w:val="24"/>
          <w:szCs w:val="24"/>
          <w:lang w:eastAsia="ru-RU"/>
        </w:rPr>
        <w:t>Федеральным законом от 24.07.2007 № 209 - ФЗ «О развитии малого и среднего предпринимательства в Российской Федерации»,</w:t>
      </w:r>
      <w:r>
        <w:rPr>
          <w:rFonts w:eastAsia="Calibri"/>
          <w:i/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 25.10.2023г.  №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проведении отборов получателей указанных субсидий, в том числе грантов в форме субсидий»,  подпрограммой «Развитие и поддержка малого предпринимательства»   муниципальной программы  Верхнехавского муниципального района Воронежской области «Экономическое развитие и инновационная экономика»,  утвержденной постановлением  администрации  Верхнехавского  муниципального  района  Воронежской  области  от 27.01.2014 г. № 72 «Об утверждении муниципальной программы Верхнехавского муниципального района Воронежской области «Экономическое развитие и инновационная экономика», (в редакции постановления администрации Верхнехавского муниципального района от 27.12.2023г. № 884). </w:t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052"/>
        <w:gridCol w:w="2693"/>
        <w:gridCol w:w="1845"/>
        <w:gridCol w:w="1698"/>
      </w:tblGrid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>
        <w:trPr/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1"/>
                <w:rFonts w:cs="Times New Roman"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  <w:lang w:val="ru-RU"/>
              </w:rPr>
              <w:t>Принятие</w:t>
            </w:r>
            <w:r>
              <w:rPr>
                <w:rStyle w:val="1"/>
                <w:rFonts w:cs="Times New Roman"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  <w:lang w:val="ru-RU"/>
              </w:rPr>
              <w:t xml:space="preserve"> постановления</w:t>
            </w:r>
            <w:r>
              <w:rPr>
                <w:rStyle w:val="1"/>
                <w:rFonts w:cs="Times New Roman"/>
                <w:i/>
                <w:iCs/>
                <w:color w:val="000000"/>
                <w:spacing w:val="3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 xml:space="preserve"> администрации</w:t>
            </w:r>
            <w:r>
              <w:rPr>
                <w:rStyle w:val="1"/>
                <w:rFonts w:cs="Times New Roman"/>
                <w:i/>
                <w:iCs/>
                <w:color w:val="000000"/>
                <w:spacing w:val="3"/>
                <w:kern w:val="2"/>
                <w:sz w:val="22"/>
                <w:szCs w:val="22"/>
                <w:shd w:fill="auto" w:val="clear"/>
                <w:lang w:val="ru-RU"/>
              </w:rPr>
              <w:t xml:space="preserve"> Верхнехавского муниципального района Воронежской области «</w:t>
            </w:r>
            <w:r>
              <w:rPr>
                <w:rStyle w:val="1"/>
                <w:rFonts w:eastAsia="Times New Roman" w:cs="Times New Roman"/>
                <w:b w:val="false"/>
                <w:bCs w:val="false"/>
                <w:i/>
                <w:iCs/>
                <w:color w:val="000000"/>
                <w:spacing w:val="3"/>
                <w:kern w:val="2"/>
                <w:sz w:val="24"/>
                <w:szCs w:val="24"/>
                <w:shd w:fill="auto" w:val="clear"/>
                <w:lang w:val="ru-RU"/>
              </w:rPr>
              <w:t>О</w:t>
            </w:r>
            <w:r>
              <w:rPr>
                <w:rStyle w:val="1"/>
                <w:rFonts w:eastAsia="Times New Roman" w:cs="Times New Roman"/>
                <w:b w:val="false"/>
                <w:bCs w:val="false"/>
                <w:i/>
                <w:iCs/>
                <w:color w:val="000000"/>
                <w:spacing w:val="3"/>
                <w:kern w:val="2"/>
                <w:sz w:val="24"/>
                <w:szCs w:val="24"/>
                <w:shd w:fill="auto" w:val="clear"/>
                <w:lang w:val="ru-RU"/>
              </w:rPr>
              <w:t>б утверждении  Порядка предоставления администрацией Верхнехавского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Calibri" w:cs="Times New Roman"/>
                <w:bCs/>
                <w:i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Calibri" w:cs="Times New Roman"/>
                <w:bCs/>
                <w:i/>
                <w:color w:val="auto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3.9. Оценка затрат на проведение мониторинга достижения целей предлагаемого правового регулирования:</w:t>
      </w:r>
      <w:r>
        <w:rPr/>
        <w:t xml:space="preserve"> </w:t>
      </w:r>
      <w:r>
        <w:rPr>
          <w:i/>
        </w:rPr>
        <w:t>затраты отсутствуют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>
      <w:pPr>
        <w:pStyle w:val="Normal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</w:r>
    </w:p>
    <w:tbl>
      <w:tblPr>
        <w:tblW w:w="9289" w:type="dxa"/>
        <w:jc w:val="left"/>
        <w:tblInd w:w="9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3761"/>
        <w:gridCol w:w="2405"/>
        <w:gridCol w:w="3123"/>
      </w:tblGrid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3" w:name="Par121"/>
            <w:bookmarkEnd w:id="3"/>
            <w:r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rFonts w:eastAsia="Calibri"/>
                <w:bCs/>
                <w:i/>
                <w:iCs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center"/>
              <w:rPr>
                <w:rFonts w:eastAsia="Calibri"/>
                <w:b w:val="false"/>
                <w:bCs w:val="false"/>
                <w:i/>
                <w:i/>
                <w:iCs/>
              </w:rPr>
            </w:pPr>
            <w:r>
              <w:rPr>
                <w:rFonts w:eastAsia="Calibri"/>
                <w:b w:val="false"/>
                <w:bCs w:val="false"/>
                <w:i/>
                <w:iCs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Calibri"/>
                <w:bCs/>
                <w:i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</w:r>
          </w:p>
        </w:tc>
      </w:tr>
    </w:tbl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  <w:highlight w:val="yellow"/>
        </w:rPr>
      </w:pPr>
      <w:r>
        <w:rPr>
          <w:rFonts w:eastAsia="Calibri"/>
        </w:rPr>
        <w:t xml:space="preserve"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  <w:bookmarkStart w:id="4" w:name="Par148"/>
      <w:bookmarkEnd w:id="4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  <w:bookmarkStart w:id="5" w:name="Par139"/>
      <w:bookmarkStart w:id="6" w:name="Par139"/>
      <w:bookmarkEnd w:id="6"/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</w:t>
      </w:r>
      <w:r>
        <w:rPr>
          <w:rFonts w:eastAsia="Calibri" w:cs="Times New Roman"/>
          <w:i/>
          <w:iCs/>
          <w:sz w:val="22"/>
          <w:szCs w:val="22"/>
        </w:rPr>
        <w:t>Предоставление субсидий субъектам малого и среднего предпринимательства, осуществляется в пределах выделенных бюджетных ассигнований на указанные цели.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>
      <w:pPr>
        <w:pStyle w:val="Normal"/>
        <w:spacing w:lineRule="auto" w:line="264"/>
        <w:jc w:val="both"/>
        <w:rPr>
          <w:rFonts w:eastAsia="Calibri"/>
        </w:rPr>
      </w:pPr>
      <w:r>
        <w:rPr>
          <w:rFonts w:eastAsia="Calibri"/>
        </w:rPr>
      </w:r>
    </w:p>
    <w:tbl>
      <w:tblPr>
        <w:tblW w:w="935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4"/>
        <w:gridCol w:w="1914"/>
        <w:gridCol w:w="1772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7.4. Количественная оценка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709"/>
              <w:jc w:val="left"/>
              <w:rPr>
                <w:b w:val="false"/>
                <w:bCs w:val="false"/>
              </w:rPr>
            </w:pPr>
            <w:r>
              <w:rPr>
                <w:rFonts w:eastAsia="Calibri"/>
                <w:b w:val="false"/>
                <w:bCs w:val="false"/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 w:val="false"/>
                <w:bCs w:val="false"/>
                <w:i/>
                <w:iCs/>
                <w:sz w:val="20"/>
                <w:szCs w:val="20"/>
              </w:rPr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</w:r>
          </w:p>
        </w:tc>
      </w:tr>
    </w:tbl>
    <w:p>
      <w:pPr>
        <w:pStyle w:val="Normal"/>
        <w:ind w:firstLine="709"/>
        <w:jc w:val="both"/>
        <w:rPr>
          <w:rFonts w:eastAsia="Calibri"/>
          <w:i/>
          <w:i/>
        </w:rPr>
      </w:pPr>
      <w:r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  <w:r>
        <w:rPr>
          <w:rFonts w:eastAsia="Calibri"/>
          <w:i/>
        </w:rPr>
        <w:t xml:space="preserve"> отсутствует.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9. Сравнение возможных вариантов решения проблемы:</w:t>
      </w:r>
      <w:r>
        <w:rPr>
          <w:rFonts w:eastAsia="Calibri"/>
          <w:i/>
        </w:rPr>
        <w:t xml:space="preserve"> принятие проекта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 xml:space="preserve">постановления </w:t>
      </w:r>
      <w:r>
        <w:rPr>
          <w:rFonts w:eastAsia="Calibri"/>
          <w:i/>
        </w:rPr>
        <w:t>считается целесообразным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 требуется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10.1. Предполагаемая дата вступления в силу нормативного правового акта: </w:t>
      </w:r>
      <w:r>
        <w:rPr>
          <w:rFonts w:eastAsia="Calibri" w:cs="Times New Roman"/>
          <w:i/>
          <w:color w:val="auto"/>
          <w:kern w:val="0"/>
          <w:sz w:val="24"/>
          <w:szCs w:val="24"/>
          <w:lang w:val="ru-RU" w:eastAsia="ru-RU" w:bidi="ar-SA"/>
        </w:rPr>
        <w:t>со дня его официального опубликования.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>
        <w:rPr>
          <w:rFonts w:eastAsia="Calibri"/>
          <w:i/>
        </w:rPr>
        <w:t>нет</w:t>
      </w:r>
      <w:r>
        <w:rPr>
          <w:rFonts w:eastAsia="Calibri"/>
        </w:rPr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>
        <w:rPr>
          <w:i/>
        </w:rPr>
        <w:t>отсутствуе</w:t>
      </w:r>
      <w:r>
        <w:rPr>
          <w:i/>
          <w:iCs/>
        </w:rPr>
        <w:t>т</w:t>
      </w:r>
      <w:r>
        <w:rPr/>
        <w:t>.</w:t>
      </w:r>
    </w:p>
    <w:p>
      <w:pPr>
        <w:pStyle w:val="Normal"/>
        <w:tabs>
          <w:tab w:val="clear" w:pos="708"/>
          <w:tab w:val="left" w:pos="0" w:leader="none"/>
        </w:tabs>
        <w:ind w:firstLine="709" w:right="-8"/>
        <w:jc w:val="both"/>
        <w:rPr/>
      </w:pPr>
      <w:r>
        <w:rPr/>
      </w:r>
    </w:p>
    <w:p>
      <w:pPr>
        <w:pStyle w:val="Normal"/>
        <w:ind w:firstLine="709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>
      <w:pPr>
        <w:pStyle w:val="Normal"/>
        <w:ind w:firstLine="709"/>
        <w:jc w:val="both"/>
        <w:rPr>
          <w:rFonts w:eastAsia="Calibri"/>
        </w:rPr>
      </w:pPr>
      <w:bookmarkStart w:id="7" w:name="Par328"/>
      <w:bookmarkEnd w:id="7"/>
      <w:r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 ___________________________________.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>
        <w:rPr>
          <w:rFonts w:eastAsia="Calibri"/>
          <w:color w:val="000000"/>
        </w:rPr>
        <w:t xml:space="preserve">рующего воздействия: ___________________________________________________. 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Всего замечаний и предложений: __ из них учтено: полностью: __ , частично: 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</w:p>
    <w:p>
      <w:pPr>
        <w:pStyle w:val="Normal"/>
        <w:ind w:firstLine="709"/>
        <w:jc w:val="right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  <w:highlight w:val="yellow"/>
        </w:rPr>
      </w:r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9c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qFormat/>
    <w:rsid w:val="00a758e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yperlink">
    <w:name w:val="Hyperlink"/>
    <w:rsid w:val="00a758e3"/>
    <w:rPr>
      <w:color w:val="0000FF"/>
      <w:u w:val="single"/>
    </w:rPr>
  </w:style>
  <w:style w:type="character" w:styleId="1">
    <w:name w:val="Основной шрифт абзаца1"/>
    <w:qFormat/>
    <w:rPr/>
  </w:style>
  <w:style w:type="character" w:styleId="FontStyle18">
    <w:name w:val="Font Style18"/>
    <w:qFormat/>
    <w:rPr>
      <w:rFonts w:ascii="Times New Roman" w:hAnsi="Times New Roman" w:cs="Times New Roman"/>
      <w:b/>
      <w:bCs/>
      <w:sz w:val="26"/>
      <w:szCs w:val="26"/>
    </w:rPr>
  </w:style>
  <w:style w:type="character" w:styleId="WW8Num1z0">
    <w:name w:val="WW8Num1z0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Style15">
    <w:name w:val="Основной шрифт абзаца"/>
    <w:qFormat/>
    <w:rPr/>
  </w:style>
  <w:style w:type="character" w:styleId="11">
    <w:name w:val="Заголовок 1 Знак"/>
    <w:qFormat/>
    <w:rPr>
      <w:rFonts w:ascii="XO Thames" w:hAnsi="XO Thames" w:eastAsia="Times New Roman" w:cs="XO Thames"/>
      <w:b/>
      <w:sz w:val="32"/>
      <w:szCs w:val="20"/>
      <w:lang w:eastAsia="ru-RU"/>
    </w:rPr>
  </w:style>
  <w:style w:type="character" w:styleId="2">
    <w:name w:val="Заголовок 2 Знак"/>
    <w:qFormat/>
    <w:rPr>
      <w:rFonts w:ascii="XO Thames" w:hAnsi="XO Thames" w:eastAsia="Times New Roman" w:cs="XO Thames"/>
      <w:b/>
      <w:color w:val="00A0FF"/>
      <w:sz w:val="26"/>
      <w:szCs w:val="20"/>
      <w:lang w:eastAsia="ru-RU"/>
    </w:rPr>
  </w:style>
  <w:style w:type="character" w:styleId="3">
    <w:name w:val="Заголовок 3 Знак"/>
    <w:qFormat/>
    <w:rPr>
      <w:rFonts w:ascii="XO Thames" w:hAnsi="XO Thames" w:eastAsia="Times New Roman" w:cs="XO Thames"/>
      <w:b/>
      <w:i/>
      <w:sz w:val="20"/>
      <w:szCs w:val="20"/>
      <w:lang w:eastAsia="ru-RU"/>
    </w:rPr>
  </w:style>
  <w:style w:type="character" w:styleId="4">
    <w:name w:val="Заголовок 4 Знак"/>
    <w:qFormat/>
    <w:rPr>
      <w:rFonts w:ascii="XO Thames" w:hAnsi="XO Thames" w:eastAsia="Times New Roman" w:cs="XO Thames"/>
      <w:b/>
      <w:color w:val="595959"/>
      <w:sz w:val="26"/>
      <w:szCs w:val="20"/>
      <w:lang w:eastAsia="ru-RU"/>
    </w:rPr>
  </w:style>
  <w:style w:type="character" w:styleId="5">
    <w:name w:val="Заголовок 5 Знак"/>
    <w:qFormat/>
    <w:rPr>
      <w:rFonts w:ascii="XO Thames" w:hAnsi="XO Thames" w:eastAsia="Times New Roman" w:cs="XO Thames"/>
      <w:b/>
      <w:szCs w:val="20"/>
      <w:lang w:eastAsia="ru-RU"/>
    </w:rPr>
  </w:style>
  <w:style w:type="character" w:styleId="12">
    <w:name w:val="Обычный1"/>
    <w:qFormat/>
    <w:rPr>
      <w:rFonts w:ascii="Arial" w:hAnsi="Arial" w:cs="Arial"/>
      <w:sz w:val="20"/>
    </w:rPr>
  </w:style>
  <w:style w:type="character" w:styleId="21">
    <w:name w:val="Оглавление 2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41">
    <w:name w:val="Оглавление 4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Style16">
    <w:name w:val="Нижний колонтитул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6">
    <w:name w:val="Оглавление 6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7">
    <w:name w:val="Оглавление 7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ConsPlusNormal1">
    <w:name w:val="ConsPlusNormal1"/>
    <w:qFormat/>
    <w:rPr>
      <w:rFonts w:ascii="Times New Roman" w:hAnsi="Times New Roman" w:eastAsia="Times New Roman" w:cs="Times New Roman"/>
      <w:sz w:val="24"/>
      <w:lang w:eastAsia="ru-RU"/>
    </w:rPr>
  </w:style>
  <w:style w:type="character" w:styleId="31">
    <w:name w:val="Оглавление 3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FootnoteCharacters">
    <w:name w:val="Footnote Characters"/>
    <w:qFormat/>
    <w:rPr>
      <w:rFonts w:ascii="Calibri" w:hAnsi="Calibri" w:eastAsia="Times New Roman" w:cs="Calibri"/>
      <w:sz w:val="20"/>
      <w:szCs w:val="20"/>
      <w:vertAlign w:val="superscript"/>
      <w:lang w:val="ru-RU" w:eastAsia="ru-RU"/>
    </w:rPr>
  </w:style>
  <w:style w:type="character" w:styleId="Style17">
    <w:name w:val="Текст выноски Знак"/>
    <w:qFormat/>
    <w:rPr>
      <w:rFonts w:ascii="Tahoma" w:hAnsi="Tahoma" w:eastAsia="Times New Roman" w:cs="Tahoma"/>
      <w:sz w:val="16"/>
      <w:szCs w:val="20"/>
      <w:lang w:eastAsia="ru-RU"/>
    </w:rPr>
  </w:style>
  <w:style w:type="character" w:styleId="Style18">
    <w:name w:val="Абзац списка Знак"/>
    <w:qFormat/>
    <w:rPr>
      <w:rFonts w:ascii="Arial" w:hAnsi="Arial" w:eastAsia="Times New Roman" w:cs="Arial"/>
      <w:sz w:val="20"/>
      <w:szCs w:val="20"/>
      <w:lang w:val="ru-RU" w:eastAsia="ru-RU"/>
    </w:rPr>
  </w:style>
  <w:style w:type="character" w:styleId="Footnote1">
    <w:name w:val="Footnote1"/>
    <w:qFormat/>
    <w:rPr>
      <w:rFonts w:ascii="Arial" w:hAnsi="Arial" w:eastAsia="Times New Roman" w:cs="Arial"/>
      <w:sz w:val="20"/>
      <w:szCs w:val="20"/>
      <w:lang w:val="ru-RU" w:eastAsia="ru-RU"/>
    </w:rPr>
  </w:style>
  <w:style w:type="character" w:styleId="13">
    <w:name w:val="Оглавление 1 Знак"/>
    <w:qFormat/>
    <w:rPr>
      <w:rFonts w:ascii="XO Thames" w:hAnsi="XO Thames" w:eastAsia="Times New Roman" w:cs="XO Thames"/>
      <w:b/>
      <w:sz w:val="20"/>
      <w:szCs w:val="20"/>
      <w:lang w:val="ru-RU" w:eastAsia="ru-RU"/>
    </w:rPr>
  </w:style>
  <w:style w:type="character" w:styleId="HeaderandFooter1">
    <w:name w:val="Header and Footer1"/>
    <w:qFormat/>
    <w:rPr>
      <w:rFonts w:ascii="XO Thames" w:hAnsi="XO Thames" w:eastAsia="Calibri" w:cs="XO Thames"/>
      <w:color w:val="000000"/>
      <w:lang w:eastAsia="ru-RU"/>
    </w:rPr>
  </w:style>
  <w:style w:type="character" w:styleId="9">
    <w:name w:val="Оглавление 9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8">
    <w:name w:val="Оглавление 8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ConsPlusNonformat1">
    <w:name w:val="ConsPlusNonformat1"/>
    <w:qFormat/>
    <w:rPr>
      <w:rFonts w:ascii="Courier New" w:hAnsi="Courier New" w:eastAsia="Calibri" w:cs="Courier New"/>
      <w:color w:val="000000"/>
      <w:lang w:eastAsia="ru-RU"/>
    </w:rPr>
  </w:style>
  <w:style w:type="character" w:styleId="32">
    <w:name w:val="Основной текст с отступом 3 Знак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1">
    <w:name w:val="Оглавление 5 Знак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ConsPlusCell1">
    <w:name w:val="ConsPlusCell1"/>
    <w:qFormat/>
    <w:rPr>
      <w:rFonts w:ascii="Courier New" w:hAnsi="Courier New" w:eastAsia="Calibri" w:cs="Courier New"/>
      <w:color w:val="000000"/>
      <w:lang w:eastAsia="ru-RU"/>
    </w:rPr>
  </w:style>
  <w:style w:type="character" w:styleId="Style19">
    <w:name w:val="Верхний колонтитул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20">
    <w:name w:val="Подзаголовок Знак"/>
    <w:qFormat/>
    <w:rPr>
      <w:rFonts w:ascii="XO Thames" w:hAnsi="XO Thames" w:eastAsia="Times New Roman" w:cs="XO Thames"/>
      <w:i/>
      <w:color w:val="616161"/>
      <w:szCs w:val="20"/>
      <w:lang w:eastAsia="ru-RU"/>
    </w:rPr>
  </w:style>
  <w:style w:type="character" w:styleId="Toc101">
    <w:name w:val="toc 101"/>
    <w:qFormat/>
    <w:rPr>
      <w:rFonts w:ascii="Calibri" w:hAnsi="Calibri" w:eastAsia="Times New Roman" w:cs="Calibri"/>
      <w:color w:val="000000"/>
      <w:szCs w:val="20"/>
      <w:lang w:eastAsia="ru-RU"/>
    </w:rPr>
  </w:style>
  <w:style w:type="character" w:styleId="Style21">
    <w:name w:val="Название Знак"/>
    <w:qFormat/>
    <w:rPr>
      <w:rFonts w:ascii="XO Thames" w:hAnsi="XO Thames" w:eastAsia="Times New Roman" w:cs="XO Thames"/>
      <w:b/>
      <w:sz w:val="52"/>
      <w:szCs w:val="20"/>
      <w:lang w:eastAsia="ru-RU"/>
    </w:rPr>
  </w:style>
  <w:style w:type="character" w:styleId="ConsPlusTitle1">
    <w:name w:val="ConsPlusTitle1"/>
    <w:qFormat/>
    <w:rPr>
      <w:rFonts w:ascii="Times New Roman" w:hAnsi="Times New Roman" w:eastAsia="Times New Roman" w:cs="Times New Roman"/>
      <w:b/>
      <w:sz w:val="24"/>
      <w:lang w:eastAsia="ru-RU"/>
    </w:rPr>
  </w:style>
  <w:style w:type="character" w:styleId="Style22">
    <w:name w:val="Текст сноски Знак"/>
    <w:qFormat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UnresolvedMention">
    <w:name w:val="Unresolved Mention"/>
    <w:qFormat/>
    <w:rPr>
      <w:rFonts w:eastAsia="Times New Roman"/>
      <w:color w:val="605E5C"/>
      <w:shd w:fill="E1DFDD" w:val="clear"/>
    </w:rPr>
  </w:style>
  <w:style w:type="character" w:styleId="Annotationreference">
    <w:name w:val="annotation reference"/>
    <w:qFormat/>
    <w:rPr>
      <w:rFonts w:eastAsia="Times New Roman"/>
      <w:szCs w:val="16"/>
    </w:rPr>
  </w:style>
  <w:style w:type="character" w:styleId="Style23">
    <w:name w:val="Текст примечания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Style24">
    <w:name w:val="Тема примечания Знак"/>
    <w:qFormat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HTML">
    <w:name w:val="Стандартный HTML Знак"/>
    <w:qFormat/>
    <w:rPr>
      <w:rFonts w:ascii="Courier New" w:hAnsi="Courier New" w:eastAsia="Courier New" w:cs="Courier New"/>
      <w:sz w:val="20"/>
      <w:szCs w:val="20"/>
      <w:lang w:eastAsia="ru-RU"/>
    </w:rPr>
  </w:style>
  <w:style w:type="character" w:styleId="Style25">
    <w:name w:val="Текст концевой сноски Знак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ntStyle14">
    <w:name w:val="Font Style14"/>
    <w:qFormat/>
    <w:rPr>
      <w:rFonts w:ascii="Times New Roman" w:hAnsi="Times New Roman" w:cs="Times New Roman"/>
      <w:spacing w:val="10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Style2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1b19c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b19ce"/>
    <w:pPr>
      <w:spacing w:lineRule="auto" w:line="276" w:before="0" w:after="200"/>
      <w:ind w:hanging="0"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qFormat/>
    <w:rsid w:val="00a758e3"/>
    <w:pPr/>
    <w:rPr>
      <w:rFonts w:ascii="Courier New" w:hAnsi="Courier New" w:cs="Courier New"/>
      <w:sz w:val="20"/>
      <w:szCs w:val="20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Normal"/>
    <w:qFormat/>
    <w:pPr/>
    <w:rPr>
      <w:rFonts w:eastAsia="Droid Sans Devanagari"/>
      <w:color w:val="000000"/>
      <w:lang w:eastAsia="ar-SA"/>
    </w:rPr>
  </w:style>
  <w:style w:type="paragraph" w:styleId="311">
    <w:name w:val="Заголовок 31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b/>
      <w:bCs/>
      <w:color w:val="000000"/>
      <w:sz w:val="27"/>
      <w:szCs w:val="27"/>
      <w:lang w:eastAsia="ar-SA"/>
    </w:rPr>
  </w:style>
  <w:style w:type="paragraph" w:styleId="14">
    <w:name w:val="Название объекта1"/>
    <w:basedOn w:val="Normal"/>
    <w:qFormat/>
    <w:pPr>
      <w:spacing w:before="120" w:after="120"/>
    </w:pPr>
    <w:rPr>
      <w:rFonts w:eastAsia="Droid Sans Devanagari"/>
      <w:i/>
      <w:iCs/>
      <w:color w:val="000000"/>
      <w:lang w:eastAsia="ar-SA"/>
    </w:rPr>
  </w:style>
  <w:style w:type="paragraph" w:styleId="22">
    <w:name w:val="Основной текст (2)"/>
    <w:basedOn w:val="Normal"/>
    <w:qFormat/>
    <w:pPr>
      <w:widowControl w:val="false"/>
      <w:shd w:fill="FFFFFF"/>
      <w:spacing w:lineRule="exact" w:line="480" w:before="420" w:after="0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ar-SA"/>
    </w:rPr>
  </w:style>
  <w:style w:type="paragraph" w:styleId="NormalWeb">
    <w:name w:val="Normal (Web)"/>
    <w:basedOn w:val="Normal"/>
    <w:qFormat/>
    <w:pPr>
      <w:suppressAutoHyphens w:val="false"/>
      <w:spacing w:lineRule="exact" w:line="240" w:before="28" w:after="28"/>
      <w:ind w:right="-482"/>
      <w:jc w:val="both"/>
    </w:pPr>
    <w:rPr>
      <w:rFonts w:ascii="Times New Roman" w:hAnsi="Times New Roman" w:eastAsia="Times New Roman" w:cs="Times New Roman"/>
      <w:color w:val="000000"/>
      <w:lang w:eastAsia="ar-SA"/>
    </w:rPr>
  </w:style>
  <w:style w:type="paragraph" w:styleId="111">
    <w:name w:val="Основной шрифт абзаца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Liberation Serif"/>
      <w:color w:val="000000"/>
      <w:kern w:val="2"/>
      <w:sz w:val="24"/>
      <w:szCs w:val="20"/>
      <w:lang w:val="ru-RU" w:eastAsia="hi-IN" w:bidi="hi-IN"/>
    </w:rPr>
  </w:style>
  <w:style w:type="paragraph" w:styleId="15">
    <w:name w:val="Знак сноски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Times New Roman" w:cs="Arial"/>
      <w:color w:val="auto"/>
      <w:kern w:val="2"/>
      <w:sz w:val="20"/>
      <w:szCs w:val="20"/>
      <w:vertAlign w:val="superscript"/>
      <w:lang w:val="ru-RU" w:eastAsia="ru-RU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color w:val="000000"/>
      <w:sz w:val="16"/>
    </w:rPr>
  </w:style>
  <w:style w:type="paragraph" w:styleId="16">
    <w:name w:val="Гиперссылка1"/>
    <w:qFormat/>
    <w:pPr>
      <w:widowControl/>
      <w:suppressAutoHyphens w:val="true"/>
      <w:bidi w:val="0"/>
      <w:spacing w:lineRule="exact" w:line="276" w:before="0" w:after="200"/>
      <w:jc w:val="left"/>
    </w:pPr>
    <w:rPr>
      <w:rFonts w:ascii="Calibri" w:hAnsi="Calibri" w:eastAsia="Times New Roman" w:cs="Arial"/>
      <w:color w:val="0000FF"/>
      <w:kern w:val="2"/>
      <w:sz w:val="20"/>
      <w:szCs w:val="20"/>
      <w:u w:val="single"/>
      <w:lang w:val="ru-RU" w:eastAsia="ru-RU" w:bidi="hi-IN"/>
    </w:rPr>
  </w:style>
  <w:style w:type="paragraph" w:styleId="Footnote">
    <w:name w:val="Footnote"/>
    <w:basedOn w:val="Normal"/>
    <w:qFormat/>
    <w:pPr/>
    <w:rPr>
      <w:color w:val="000000"/>
    </w:rPr>
  </w:style>
  <w:style w:type="paragraph" w:styleId="BodyTextIndent3">
    <w:name w:val="Body Text Indent 3"/>
    <w:basedOn w:val="Normal"/>
    <w:qFormat/>
    <w:pPr>
      <w:ind w:hanging="1418" w:left="1418"/>
      <w:jc w:val="both"/>
    </w:pPr>
    <w:rPr>
      <w:rFonts w:ascii="Times New Roman" w:hAnsi="Times New Roman" w:cs="Times New Roman"/>
      <w:color w:val="000000"/>
      <w:sz w:val="28"/>
    </w:rPr>
  </w:style>
  <w:style w:type="paragraph" w:styleId="ConsPlusCell">
    <w:name w:val="ConsPlusCel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alibri" w:cs="Liberation Serif"/>
      <w:color w:val="000000"/>
      <w:kern w:val="2"/>
      <w:sz w:val="24"/>
      <w:szCs w:val="24"/>
      <w:lang w:val="ru-RU" w:eastAsia="hi-IN" w:bidi="hi-IN"/>
    </w:rPr>
  </w:style>
  <w:style w:type="paragraph" w:styleId="Toc10">
    <w:name w:val="toc 10"/>
    <w:qFormat/>
    <w:pPr>
      <w:widowControl/>
      <w:suppressAutoHyphens w:val="true"/>
      <w:bidi w:val="0"/>
      <w:spacing w:lineRule="auto" w:line="276" w:before="0" w:after="200"/>
      <w:ind w:left="1800"/>
      <w:jc w:val="left"/>
    </w:pPr>
    <w:rPr>
      <w:rFonts w:ascii="Calibri" w:hAnsi="Calibri" w:eastAsia="Times New Roman" w:cs="Liberation Serif"/>
      <w:color w:val="000000"/>
      <w:kern w:val="2"/>
      <w:sz w:val="24"/>
      <w:szCs w:val="20"/>
      <w:lang w:val="ru-RU" w:eastAsia="hi-IN" w:bidi="hi-IN"/>
    </w:rPr>
  </w:style>
  <w:style w:type="paragraph" w:styleId="Annotationtext">
    <w:name w:val="annotation text"/>
    <w:basedOn w:val="Normal"/>
    <w:qFormat/>
    <w:pPr/>
    <w:rPr>
      <w:color w:val="000000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color w:val="auto"/>
      <w:kern w:val="2"/>
      <w:sz w:val="24"/>
      <w:szCs w:val="24"/>
      <w:lang w:val="ru-RU" w:eastAsia="ru-RU" w:bidi="hi-IN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color w:val="000000"/>
    </w:rPr>
  </w:style>
  <w:style w:type="paragraph" w:styleId="Style30">
    <w:name w:val="Прижатый влево"/>
    <w:basedOn w:val="Normal"/>
    <w:qFormat/>
    <w:pPr/>
    <w:rPr>
      <w:color w:val="000000"/>
      <w:lang w:eastAsia="en-U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aption11">
    <w:name w:val="Caption11"/>
    <w:basedOn w:val="Normal"/>
    <w:qFormat/>
    <w:pPr>
      <w:spacing w:before="120" w:after="120"/>
    </w:pPr>
    <w:rPr>
      <w:rFonts w:cs="Arial"/>
      <w:i/>
      <w:iCs/>
      <w:color w:val="000000"/>
    </w:rPr>
  </w:style>
  <w:style w:type="paragraph" w:styleId="Caption1">
    <w:name w:val="Caption1"/>
    <w:basedOn w:val="Normal"/>
    <w:qFormat/>
    <w:pPr>
      <w:spacing w:before="120" w:after="120"/>
    </w:pPr>
    <w:rPr>
      <w:rFonts w:cs="Arial"/>
      <w:i/>
      <w:iCs/>
      <w:color w:val="000000"/>
    </w:rPr>
  </w:style>
  <w:style w:type="paragraph" w:styleId="Caption2">
    <w:name w:val="Caption2"/>
    <w:basedOn w:val="Normal"/>
    <w:qFormat/>
    <w:pPr>
      <w:spacing w:before="120" w:after="120"/>
    </w:pPr>
    <w:rPr>
      <w:rFonts w:cs="Arial"/>
      <w:i/>
      <w:iCs/>
      <w:color w:val="000000"/>
    </w:rPr>
  </w:style>
  <w:style w:type="paragraph" w:styleId="Style41">
    <w:name w:val="Style4"/>
    <w:basedOn w:val="Normal"/>
    <w:qFormat/>
    <w:pPr>
      <w:widowControl w:val="false"/>
      <w:spacing w:lineRule="exact" w:line="326"/>
      <w:jc w:val="center"/>
    </w:pPr>
    <w:rPr>
      <w:color w:val="000000"/>
    </w:rPr>
  </w:style>
  <w:style w:type="paragraph" w:styleId="Style31">
    <w:name w:val="Текст выноски"/>
    <w:basedOn w:val="Normal"/>
    <w:qFormat/>
    <w:pPr/>
    <w:rPr>
      <w:rFonts w:ascii="Tahoma" w:hAnsi="Tahoma" w:cs="Tahoma"/>
      <w:color w:val="00000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konom-boguch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F2F9-A0EB-44C2-AA74-DFDEECD0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Application>LibreOffice/7.6.2.1$Windows_X86_64 LibreOffice_project/56f7684011345957bbf33a7ee678afaf4d2ba333</Application>
  <AppVersion>15.0000</AppVersion>
  <Pages>5</Pages>
  <Words>1323</Words>
  <Characters>10680</Characters>
  <CharactersWithSpaces>11986</CharactersWithSpaces>
  <Paragraphs>70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/>
  <dc:language>ru-RU</dc:language>
  <cp:lastModifiedBy/>
  <dcterms:modified xsi:type="dcterms:W3CDTF">2024-03-21T14:50:15Z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