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97" w:rsidRPr="00564F97" w:rsidRDefault="00564F97" w:rsidP="00564F97">
      <w:pPr>
        <w:jc w:val="right"/>
        <w:rPr>
          <w:sz w:val="28"/>
          <w:szCs w:val="28"/>
        </w:rPr>
      </w:pPr>
      <w:r w:rsidRPr="00564F97">
        <w:rPr>
          <w:sz w:val="28"/>
          <w:szCs w:val="28"/>
        </w:rPr>
        <w:t xml:space="preserve">Приложение </w:t>
      </w:r>
    </w:p>
    <w:p w:rsidR="00564F97" w:rsidRPr="00564F97" w:rsidRDefault="00564F97" w:rsidP="00564F97">
      <w:pPr>
        <w:jc w:val="right"/>
        <w:rPr>
          <w:sz w:val="28"/>
          <w:szCs w:val="28"/>
        </w:rPr>
      </w:pPr>
      <w:r w:rsidRPr="00564F97">
        <w:rPr>
          <w:sz w:val="28"/>
          <w:szCs w:val="28"/>
        </w:rPr>
        <w:t xml:space="preserve">к постановлению администрации </w:t>
      </w:r>
    </w:p>
    <w:p w:rsidR="00564F97" w:rsidRPr="00564F97" w:rsidRDefault="00564F97" w:rsidP="00564F97">
      <w:pPr>
        <w:jc w:val="right"/>
        <w:rPr>
          <w:sz w:val="28"/>
          <w:szCs w:val="28"/>
        </w:rPr>
      </w:pPr>
      <w:r w:rsidRPr="00564F97">
        <w:rPr>
          <w:sz w:val="28"/>
          <w:szCs w:val="28"/>
        </w:rPr>
        <w:t xml:space="preserve">Верхнехавского муниципального района </w:t>
      </w:r>
    </w:p>
    <w:p w:rsidR="00564F97" w:rsidRPr="00564F97" w:rsidRDefault="00564F97" w:rsidP="00564F97">
      <w:pPr>
        <w:jc w:val="right"/>
        <w:rPr>
          <w:sz w:val="28"/>
          <w:szCs w:val="28"/>
        </w:rPr>
      </w:pPr>
      <w:r w:rsidRPr="00564F97">
        <w:rPr>
          <w:sz w:val="28"/>
          <w:szCs w:val="28"/>
        </w:rPr>
        <w:t xml:space="preserve">Воронежской области </w:t>
      </w:r>
    </w:p>
    <w:p w:rsidR="00564F97" w:rsidRPr="00564F97" w:rsidRDefault="00564F97" w:rsidP="00564F97">
      <w:pPr>
        <w:jc w:val="right"/>
        <w:rPr>
          <w:sz w:val="28"/>
          <w:szCs w:val="28"/>
        </w:rPr>
      </w:pPr>
      <w:r w:rsidRPr="00564F97">
        <w:rPr>
          <w:sz w:val="28"/>
          <w:szCs w:val="28"/>
        </w:rPr>
        <w:t xml:space="preserve">от </w:t>
      </w:r>
      <w:r w:rsidR="005623A2">
        <w:rPr>
          <w:sz w:val="28"/>
          <w:szCs w:val="28"/>
        </w:rPr>
        <w:t>28.06.2021</w:t>
      </w:r>
      <w:r w:rsidRPr="00564F97">
        <w:rPr>
          <w:sz w:val="28"/>
          <w:szCs w:val="28"/>
        </w:rPr>
        <w:t xml:space="preserve"> № </w:t>
      </w:r>
      <w:r w:rsidR="005623A2">
        <w:rPr>
          <w:sz w:val="28"/>
          <w:szCs w:val="28"/>
        </w:rPr>
        <w:t>343</w:t>
      </w:r>
      <w:bookmarkStart w:id="0" w:name="_GoBack"/>
      <w:bookmarkEnd w:id="0"/>
    </w:p>
    <w:p w:rsidR="00564F97" w:rsidRPr="00564F97" w:rsidRDefault="00564F97" w:rsidP="00564F97">
      <w:pPr>
        <w:jc w:val="right"/>
        <w:rPr>
          <w:sz w:val="28"/>
          <w:szCs w:val="28"/>
        </w:rPr>
      </w:pPr>
    </w:p>
    <w:p w:rsidR="00564F97" w:rsidRPr="00564F97" w:rsidRDefault="00564F97" w:rsidP="00564F97">
      <w:pPr>
        <w:jc w:val="both"/>
        <w:rPr>
          <w:sz w:val="28"/>
          <w:szCs w:val="28"/>
          <w:lang w:eastAsia="en-US"/>
        </w:rPr>
      </w:pPr>
    </w:p>
    <w:p w:rsidR="00564F97" w:rsidRPr="00564F97" w:rsidRDefault="00564F97" w:rsidP="00564F97">
      <w:pPr>
        <w:rPr>
          <w:sz w:val="28"/>
          <w:szCs w:val="28"/>
        </w:rPr>
      </w:pPr>
    </w:p>
    <w:p w:rsidR="00564F97" w:rsidRPr="00564F97" w:rsidRDefault="00564F97" w:rsidP="00564F97">
      <w:pPr>
        <w:ind w:firstLine="709"/>
        <w:jc w:val="center"/>
        <w:rPr>
          <w:b/>
          <w:bCs/>
          <w:sz w:val="28"/>
          <w:szCs w:val="28"/>
        </w:rPr>
      </w:pPr>
      <w:r w:rsidRPr="00564F97">
        <w:rPr>
          <w:b/>
          <w:bCs/>
          <w:sz w:val="28"/>
          <w:szCs w:val="28"/>
        </w:rPr>
        <w:t>ПОЛОЖЕНИЕ</w:t>
      </w:r>
      <w:r w:rsidRPr="00564F97">
        <w:rPr>
          <w:b/>
          <w:bCs/>
          <w:sz w:val="28"/>
          <w:szCs w:val="28"/>
        </w:rPr>
        <w:br/>
        <w:t>о комиссии по делам несовершеннолетних и защите их прав</w:t>
      </w:r>
    </w:p>
    <w:p w:rsidR="00564F97" w:rsidRPr="00564F97" w:rsidRDefault="00564F97" w:rsidP="00564F97">
      <w:pPr>
        <w:ind w:firstLine="709"/>
        <w:jc w:val="center"/>
        <w:rPr>
          <w:b/>
          <w:bCs/>
          <w:sz w:val="28"/>
          <w:szCs w:val="28"/>
        </w:rPr>
      </w:pPr>
      <w:r w:rsidRPr="00564F97">
        <w:rPr>
          <w:b/>
          <w:bCs/>
          <w:sz w:val="28"/>
          <w:szCs w:val="28"/>
        </w:rPr>
        <w:t xml:space="preserve"> администрации Верхнехавского муниципального района </w:t>
      </w:r>
    </w:p>
    <w:p w:rsidR="00564F97" w:rsidRPr="00564F97" w:rsidRDefault="00564F97" w:rsidP="00564F97">
      <w:pPr>
        <w:spacing w:after="100" w:afterAutospacing="1"/>
        <w:ind w:firstLine="709"/>
        <w:jc w:val="center"/>
        <w:rPr>
          <w:b/>
          <w:bCs/>
          <w:sz w:val="28"/>
          <w:szCs w:val="28"/>
        </w:rPr>
      </w:pPr>
      <w:r w:rsidRPr="00564F97">
        <w:rPr>
          <w:b/>
          <w:bCs/>
          <w:sz w:val="28"/>
          <w:szCs w:val="28"/>
        </w:rPr>
        <w:t>Воронежской области</w:t>
      </w:r>
    </w:p>
    <w:p w:rsidR="00564F97" w:rsidRPr="00564F97" w:rsidRDefault="00564F97" w:rsidP="00564F97">
      <w:pPr>
        <w:spacing w:line="360" w:lineRule="auto"/>
        <w:ind w:firstLine="709"/>
        <w:jc w:val="both"/>
        <w:rPr>
          <w:sz w:val="28"/>
          <w:szCs w:val="28"/>
        </w:rPr>
      </w:pPr>
      <w:r w:rsidRPr="00564F97">
        <w:rPr>
          <w:sz w:val="28"/>
          <w:szCs w:val="28"/>
        </w:rPr>
        <w:t xml:space="preserve">  Настоящее     положение   разработано в соответствии                                                           с Федеральным законом от 24.06.1999 № 120-ФЗ «Об основах системы профилактики безнадзорности и правонарушений несовершеннолетних», Кодексом Российской Федерации об административных правонарушениях,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законами Воронежской области от 31.12.2003 № 74-ОЗ «Об административных правонарушениях на территории Воронежской области», от 04.10.2005 № 62-ОЗ «О комиссиях по делам несовершеннолетних и защите их прав в Воронежской области», в связи с необходимостью совершенствования мер по защите прав и охраняемых законом интересов, предупреждению беспризорности и правонарушений несовершеннолетних в Верхнехавском муниципальном районе Воронежской области.</w:t>
      </w:r>
    </w:p>
    <w:p w:rsidR="00564F97" w:rsidRPr="00564F97" w:rsidRDefault="00564F97" w:rsidP="00564F97">
      <w:pPr>
        <w:spacing w:line="360" w:lineRule="auto"/>
        <w:ind w:firstLine="709"/>
        <w:jc w:val="both"/>
        <w:rPr>
          <w:bCs/>
          <w:sz w:val="28"/>
          <w:szCs w:val="28"/>
        </w:rPr>
      </w:pPr>
      <w:r w:rsidRPr="00564F97">
        <w:rPr>
          <w:bCs/>
          <w:sz w:val="28"/>
          <w:szCs w:val="28"/>
        </w:rPr>
        <w:t>1. Общие положения</w:t>
      </w:r>
    </w:p>
    <w:p w:rsidR="00564F97" w:rsidRPr="00564F97" w:rsidRDefault="00564F97" w:rsidP="00564F97">
      <w:pPr>
        <w:spacing w:line="360" w:lineRule="auto"/>
        <w:ind w:firstLine="709"/>
        <w:jc w:val="both"/>
        <w:rPr>
          <w:bCs/>
          <w:sz w:val="28"/>
          <w:szCs w:val="28"/>
        </w:rPr>
      </w:pPr>
      <w:r w:rsidRPr="00564F97">
        <w:rPr>
          <w:sz w:val="28"/>
          <w:szCs w:val="28"/>
        </w:rPr>
        <w:t xml:space="preserve">1.1. Комиссия по делам несовершеннолетних и защите их прав администрации </w:t>
      </w:r>
      <w:r w:rsidR="000D35A1">
        <w:rPr>
          <w:sz w:val="28"/>
          <w:szCs w:val="28"/>
        </w:rPr>
        <w:t>Верхнехавского</w:t>
      </w:r>
      <w:r w:rsidRPr="00564F97">
        <w:rPr>
          <w:sz w:val="28"/>
          <w:szCs w:val="28"/>
        </w:rPr>
        <w:t xml:space="preserve"> муниципального района Воронежской  области (далее - комиссия) является   коллегиальным органом системы профилактики безнадзорности и правонарушений несовершеннолетних на территории Воронежской области, обеспечивающим координацию деятельности органов и учреждений системы профилактики безнадзорности, </w:t>
      </w:r>
      <w:r w:rsidRPr="00564F97">
        <w:rPr>
          <w:sz w:val="28"/>
          <w:szCs w:val="28"/>
        </w:rPr>
        <w:lastRenderedPageBreak/>
        <w:t>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 же случаев склонения несовершеннолетних к суицидальным действиям.</w:t>
      </w:r>
      <w:r w:rsidRPr="00564F97">
        <w:rPr>
          <w:bCs/>
          <w:sz w:val="28"/>
          <w:szCs w:val="28"/>
        </w:rPr>
        <w:t xml:space="preserve"> </w:t>
      </w:r>
    </w:p>
    <w:p w:rsidR="00564F97" w:rsidRPr="00564F97" w:rsidRDefault="00564F97" w:rsidP="00564F97">
      <w:pPr>
        <w:spacing w:line="360" w:lineRule="auto"/>
        <w:ind w:firstLine="709"/>
        <w:jc w:val="both"/>
        <w:rPr>
          <w:sz w:val="28"/>
          <w:szCs w:val="28"/>
        </w:rPr>
      </w:pPr>
      <w:r w:rsidRPr="00564F97">
        <w:rPr>
          <w:sz w:val="28"/>
          <w:szCs w:val="28"/>
        </w:rPr>
        <w:t>1.2. Правовой основой деятельности комиссии является Конституция Российской Федерации, международные договоры Российской Федерации и ратифицированные ею международные соглашения в сфере защиты детей, федеральные конституционные законы, федеральные законы, Примерное положение о комиссиях по делам несовершеннолетних и защите их прав, иные нормативно-правовые акты Российской Федерации, законы и иные нормативно-правовые акты Воронежской области.</w:t>
      </w:r>
    </w:p>
    <w:p w:rsidR="00564F97" w:rsidRPr="00564F97" w:rsidRDefault="00564F97" w:rsidP="00564F97">
      <w:pPr>
        <w:spacing w:line="360" w:lineRule="auto"/>
        <w:ind w:firstLine="709"/>
        <w:jc w:val="both"/>
        <w:rPr>
          <w:bCs/>
          <w:sz w:val="28"/>
          <w:szCs w:val="28"/>
        </w:rPr>
      </w:pPr>
      <w:r w:rsidRPr="00564F97">
        <w:rPr>
          <w:bCs/>
          <w:sz w:val="28"/>
          <w:szCs w:val="28"/>
        </w:rPr>
        <w:t>2. Основные задачи комиссии:</w:t>
      </w:r>
    </w:p>
    <w:p w:rsidR="00564F97" w:rsidRPr="00564F97" w:rsidRDefault="00564F97" w:rsidP="00564F97">
      <w:pPr>
        <w:spacing w:line="360" w:lineRule="auto"/>
        <w:ind w:firstLine="709"/>
        <w:jc w:val="both"/>
        <w:rPr>
          <w:sz w:val="28"/>
          <w:szCs w:val="28"/>
        </w:rPr>
      </w:pPr>
      <w:r w:rsidRPr="00564F97">
        <w:rPr>
          <w:sz w:val="28"/>
          <w:szCs w:val="28"/>
        </w:rPr>
        <w:t xml:space="preserve">2.1.Предупреждение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564F97" w:rsidRPr="00564F97" w:rsidRDefault="00564F97" w:rsidP="00564F97">
      <w:pPr>
        <w:spacing w:line="360" w:lineRule="auto"/>
        <w:ind w:firstLine="709"/>
        <w:jc w:val="both"/>
        <w:rPr>
          <w:bCs/>
          <w:sz w:val="28"/>
          <w:szCs w:val="28"/>
        </w:rPr>
      </w:pPr>
      <w:r w:rsidRPr="00564F97">
        <w:rPr>
          <w:sz w:val="28"/>
          <w:szCs w:val="28"/>
        </w:rPr>
        <w:t>2.2.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w:t>
      </w:r>
    </w:p>
    <w:p w:rsidR="00564F97" w:rsidRPr="00564F97" w:rsidRDefault="00564F97" w:rsidP="00564F97">
      <w:pPr>
        <w:spacing w:line="360" w:lineRule="auto"/>
        <w:ind w:firstLine="709"/>
        <w:jc w:val="both"/>
        <w:rPr>
          <w:sz w:val="28"/>
          <w:szCs w:val="28"/>
        </w:rPr>
      </w:pPr>
      <w:r w:rsidRPr="00564F97">
        <w:rPr>
          <w:sz w:val="28"/>
          <w:szCs w:val="28"/>
        </w:rPr>
        <w:t xml:space="preserve"> 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и психотропных веществ.  </w:t>
      </w:r>
    </w:p>
    <w:p w:rsidR="00564F97" w:rsidRPr="00564F97" w:rsidRDefault="00564F97" w:rsidP="00564F97">
      <w:pPr>
        <w:spacing w:line="360" w:lineRule="auto"/>
        <w:ind w:firstLine="709"/>
        <w:jc w:val="both"/>
        <w:rPr>
          <w:sz w:val="28"/>
          <w:szCs w:val="28"/>
        </w:rPr>
      </w:pPr>
      <w:r w:rsidRPr="00564F97">
        <w:rPr>
          <w:sz w:val="28"/>
          <w:szCs w:val="28"/>
        </w:rPr>
        <w:t xml:space="preserve"> 2.4. Выявление и пресечение случаев вовлечения несовершенноле</w:t>
      </w:r>
      <w:r w:rsidR="000D35A1">
        <w:rPr>
          <w:sz w:val="28"/>
          <w:szCs w:val="28"/>
        </w:rPr>
        <w:t xml:space="preserve">тних в совершение преступлений, </w:t>
      </w:r>
      <w:r w:rsidRPr="00564F97">
        <w:rPr>
          <w:sz w:val="28"/>
          <w:szCs w:val="28"/>
        </w:rPr>
        <w:t>других противоправных и (или) а</w:t>
      </w:r>
      <w:r w:rsidR="000D35A1">
        <w:rPr>
          <w:sz w:val="28"/>
          <w:szCs w:val="28"/>
        </w:rPr>
        <w:t>нтиобщественных действий, а так</w:t>
      </w:r>
      <w:r w:rsidRPr="00564F97">
        <w:rPr>
          <w:sz w:val="28"/>
          <w:szCs w:val="28"/>
        </w:rPr>
        <w:t>же случаев склонения их к суицидальным действиям.</w:t>
      </w:r>
    </w:p>
    <w:p w:rsidR="00564F97" w:rsidRPr="00564F97" w:rsidRDefault="00564F97" w:rsidP="00564F97">
      <w:pPr>
        <w:spacing w:line="360" w:lineRule="auto"/>
        <w:ind w:firstLine="709"/>
        <w:rPr>
          <w:bCs/>
          <w:sz w:val="28"/>
          <w:szCs w:val="28"/>
        </w:rPr>
      </w:pPr>
      <w:r w:rsidRPr="00564F97">
        <w:rPr>
          <w:bCs/>
          <w:sz w:val="28"/>
          <w:szCs w:val="28"/>
        </w:rPr>
        <w:lastRenderedPageBreak/>
        <w:t>3. Полномочия комиссии:</w:t>
      </w:r>
    </w:p>
    <w:p w:rsidR="00564F97" w:rsidRPr="00564F97" w:rsidRDefault="00564F97" w:rsidP="00564F97">
      <w:pPr>
        <w:spacing w:line="360" w:lineRule="auto"/>
        <w:ind w:firstLine="709"/>
        <w:jc w:val="both"/>
        <w:rPr>
          <w:spacing w:val="2"/>
          <w:sz w:val="28"/>
          <w:szCs w:val="28"/>
        </w:rPr>
      </w:pPr>
      <w:r w:rsidRPr="00564F97">
        <w:rPr>
          <w:sz w:val="28"/>
          <w:szCs w:val="28"/>
        </w:rPr>
        <w:t>3.1. К</w:t>
      </w:r>
      <w:r w:rsidRPr="00564F97">
        <w:rPr>
          <w:spacing w:val="2"/>
          <w:sz w:val="28"/>
          <w:szCs w:val="28"/>
        </w:rPr>
        <w:t>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Воронежской области.</w:t>
      </w:r>
    </w:p>
    <w:p w:rsidR="00564F97" w:rsidRPr="00564F97" w:rsidRDefault="00564F97" w:rsidP="00564F97">
      <w:pPr>
        <w:spacing w:line="360" w:lineRule="auto"/>
        <w:ind w:firstLine="709"/>
        <w:jc w:val="both"/>
        <w:rPr>
          <w:spacing w:val="2"/>
          <w:sz w:val="28"/>
          <w:szCs w:val="28"/>
        </w:rPr>
      </w:pPr>
      <w:r w:rsidRPr="00564F97">
        <w:rPr>
          <w:spacing w:val="2"/>
          <w:sz w:val="28"/>
          <w:szCs w:val="28"/>
        </w:rPr>
        <w:t>3.2.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64F97" w:rsidRPr="00564F97" w:rsidRDefault="00564F97" w:rsidP="00564F97">
      <w:pPr>
        <w:spacing w:line="360" w:lineRule="auto"/>
        <w:ind w:firstLine="709"/>
        <w:jc w:val="both"/>
        <w:rPr>
          <w:spacing w:val="2"/>
          <w:sz w:val="28"/>
          <w:szCs w:val="28"/>
        </w:rPr>
      </w:pPr>
      <w:r w:rsidRPr="00564F97">
        <w:rPr>
          <w:spacing w:val="2"/>
          <w:sz w:val="28"/>
          <w:szCs w:val="28"/>
        </w:rPr>
        <w:t xml:space="preserve"> 3.3.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564F97" w:rsidRPr="00564F97" w:rsidRDefault="00564F97" w:rsidP="00564F97">
      <w:pPr>
        <w:spacing w:line="360" w:lineRule="auto"/>
        <w:ind w:firstLine="709"/>
        <w:jc w:val="both"/>
        <w:rPr>
          <w:spacing w:val="2"/>
          <w:sz w:val="28"/>
          <w:szCs w:val="28"/>
        </w:rPr>
      </w:pPr>
      <w:r w:rsidRPr="00564F97">
        <w:rPr>
          <w:spacing w:val="2"/>
          <w:sz w:val="28"/>
          <w:szCs w:val="28"/>
        </w:rPr>
        <w:t xml:space="preserve"> 3.4.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защите их прав и законных интересов;</w:t>
      </w:r>
    </w:p>
    <w:p w:rsidR="00564F97" w:rsidRPr="00564F97" w:rsidRDefault="00564F97" w:rsidP="00564F97">
      <w:pPr>
        <w:spacing w:line="360" w:lineRule="auto"/>
        <w:ind w:firstLine="709"/>
        <w:jc w:val="both"/>
        <w:rPr>
          <w:spacing w:val="2"/>
          <w:sz w:val="28"/>
          <w:szCs w:val="28"/>
        </w:rPr>
      </w:pPr>
      <w:r w:rsidRPr="00564F97">
        <w:rPr>
          <w:spacing w:val="2"/>
          <w:sz w:val="28"/>
          <w:szCs w:val="28"/>
        </w:rPr>
        <w:lastRenderedPageBreak/>
        <w:t>3.5.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564F97" w:rsidRPr="00564F97" w:rsidRDefault="00564F97" w:rsidP="00564F97">
      <w:pPr>
        <w:spacing w:line="360" w:lineRule="auto"/>
        <w:ind w:firstLine="709"/>
        <w:jc w:val="both"/>
        <w:rPr>
          <w:spacing w:val="2"/>
          <w:sz w:val="28"/>
          <w:szCs w:val="28"/>
        </w:rPr>
      </w:pPr>
      <w:r w:rsidRPr="00564F97">
        <w:rPr>
          <w:spacing w:val="2"/>
          <w:sz w:val="28"/>
          <w:szCs w:val="28"/>
        </w:rPr>
        <w:t>3.6.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564F97" w:rsidRPr="00564F97" w:rsidRDefault="00564F97" w:rsidP="00564F97">
      <w:pPr>
        <w:spacing w:line="360" w:lineRule="auto"/>
        <w:ind w:firstLine="709"/>
        <w:jc w:val="both"/>
        <w:rPr>
          <w:spacing w:val="2"/>
          <w:sz w:val="28"/>
          <w:szCs w:val="28"/>
        </w:rPr>
      </w:pPr>
      <w:r w:rsidRPr="00564F97">
        <w:rPr>
          <w:spacing w:val="2"/>
          <w:sz w:val="28"/>
          <w:szCs w:val="28"/>
        </w:rPr>
        <w:t>3.7.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3.8. Вправе утверждать составы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lastRenderedPageBreak/>
        <w:t>3.10. Даёт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3.11. Даёт при наличии согласия родителей или иных законных представителей несовершеннолетнего обучающегося,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Воронежской области;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 xml:space="preserve">3.14.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w:t>
      </w:r>
      <w:r w:rsidRPr="00564F97">
        <w:rPr>
          <w:spacing w:val="2"/>
          <w:sz w:val="28"/>
          <w:szCs w:val="28"/>
        </w:rPr>
        <w:lastRenderedPageBreak/>
        <w:t>родителей или иных законных представителей, а также самих несовершеннолетних в случае достижения ими возраста 14 лет;</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3.15. Принимает постановления об отчислении несовершеннолетних из специальных учебно-воспитательных учреждений открытого типа;</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3.16. Подготавливает и направляет в органы государственной власти Воронежской области и органы местного самоуправления в порядке, установленном законодательством Воронежской области, отчеты о работе по профилактике безнадзорности и правонарушений несовершеннолетних на территории Верхнехавского муниципального района Воронежской области;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 xml:space="preserve">3.17.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564F97">
        <w:rPr>
          <w:spacing w:val="2"/>
          <w:sz w:val="28"/>
          <w:szCs w:val="28"/>
        </w:rPr>
        <w:t>недостижением</w:t>
      </w:r>
      <w:proofErr w:type="spellEnd"/>
      <w:r w:rsidRPr="00564F97">
        <w:rPr>
          <w:spacing w:val="2"/>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отнесенные </w:t>
      </w:r>
      <w:hyperlink r:id="rId4" w:history="1">
        <w:r w:rsidRPr="000D35A1">
          <w:rPr>
            <w:rStyle w:val="a3"/>
            <w:color w:val="auto"/>
            <w:spacing w:val="2"/>
            <w:sz w:val="28"/>
            <w:szCs w:val="28"/>
            <w:u w:val="none"/>
          </w:rPr>
          <w:t>Кодексом Российской Федерации об административных правонарушениях</w:t>
        </w:r>
      </w:hyperlink>
      <w:r w:rsidRPr="00564F97">
        <w:rPr>
          <w:spacing w:val="2"/>
          <w:sz w:val="28"/>
          <w:szCs w:val="28"/>
        </w:rPr>
        <w:t xml:space="preserve"> и законом Воронежской области от 31.12.2003 № 74 – ОЗ «Об административных правонарушениях на территории Воронежской области»;  </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lastRenderedPageBreak/>
        <w:t>-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3.21. Даёт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lastRenderedPageBreak/>
        <w:t>3.22. Участвует в разработке проектов нормативных правовых актов по вопросам защиты прав и законных интересов несовершеннолетних;</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5" w:history="1">
        <w:r w:rsidRPr="000D35A1">
          <w:rPr>
            <w:rStyle w:val="a3"/>
            <w:color w:val="auto"/>
            <w:spacing w:val="2"/>
            <w:sz w:val="28"/>
            <w:szCs w:val="28"/>
            <w:u w:val="none"/>
          </w:rPr>
          <w:t>ст</w:t>
        </w:r>
        <w:r w:rsidR="000D35A1">
          <w:rPr>
            <w:rStyle w:val="a3"/>
            <w:color w:val="auto"/>
            <w:spacing w:val="2"/>
            <w:sz w:val="28"/>
            <w:szCs w:val="28"/>
            <w:u w:val="none"/>
          </w:rPr>
          <w:t>атье 5 Федерального закона от</w:t>
        </w:r>
        <w:r w:rsidRPr="000D35A1">
          <w:rPr>
            <w:rStyle w:val="a3"/>
            <w:color w:val="auto"/>
            <w:spacing w:val="2"/>
            <w:sz w:val="28"/>
            <w:szCs w:val="28"/>
            <w:u w:val="none"/>
          </w:rPr>
          <w:t xml:space="preserve"> 24.06.1999 № 120-ФЗ «Об основах системы профилактики безнадзорности и правонарушений несовершеннолетних</w:t>
        </w:r>
      </w:hyperlink>
      <w:r w:rsidRPr="00564F97">
        <w:rPr>
          <w:spacing w:val="2"/>
          <w:sz w:val="28"/>
          <w:szCs w:val="28"/>
        </w:rPr>
        <w:t>»;</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3.24.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6" w:history="1">
        <w:r w:rsidRPr="000D35A1">
          <w:rPr>
            <w:rStyle w:val="a3"/>
            <w:color w:val="auto"/>
            <w:spacing w:val="2"/>
            <w:sz w:val="28"/>
            <w:szCs w:val="28"/>
            <w:u w:val="none"/>
          </w:rPr>
          <w:t>статье 5 Федерального закона от 24.06.1999 № 120-ФЗ «Об основах системы профилактики безнадзорности и правонарушений несовершеннолетних</w:t>
        </w:r>
      </w:hyperlink>
      <w:r w:rsidRPr="00564F97">
        <w:rPr>
          <w:spacing w:val="2"/>
          <w:sz w:val="28"/>
          <w:szCs w:val="28"/>
        </w:rPr>
        <w:t>», требует использования ресурсов нескольких органов и (или) учреждений системы профилактики, и контролируют их исполнение;</w:t>
      </w:r>
    </w:p>
    <w:p w:rsid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3.25.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B1FF0" w:rsidRDefault="00DB1FF0"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3.26. Формируют и ведут банки данных несовершеннолетних и семей, находящихся в социально опасном положении;</w:t>
      </w:r>
    </w:p>
    <w:p w:rsidR="00DB1FF0" w:rsidRDefault="00DB1FF0"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3.27. Обращаются в суд с заявлением о лишении родительских прав в порядке, установленном законодательством Российской Федерации;</w:t>
      </w:r>
    </w:p>
    <w:p w:rsidR="00DB1FF0" w:rsidRDefault="00DB1FF0"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3.28. Предъявляют в суд иск об ограничении родительских прав в порядке, установленном законодательством Российской Федерации;</w:t>
      </w:r>
    </w:p>
    <w:p w:rsidR="00DB1FF0" w:rsidRDefault="00DB1FF0"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 xml:space="preserve">3.29. Используют </w:t>
      </w:r>
      <w:proofErr w:type="spellStart"/>
      <w:r>
        <w:rPr>
          <w:spacing w:val="2"/>
          <w:sz w:val="28"/>
          <w:szCs w:val="28"/>
        </w:rPr>
        <w:t>медиативно</w:t>
      </w:r>
      <w:proofErr w:type="spellEnd"/>
      <w:r>
        <w:rPr>
          <w:spacing w:val="2"/>
          <w:sz w:val="28"/>
          <w:szCs w:val="28"/>
        </w:rPr>
        <w:t>-восстановительные способы и механизмы предупреждения и разрешения конфликтов с участием несовершеннолетних, совершивших правонарушения, в том числе общественно опасные деяния, но не достигших возраста, с которого наступает уголовная ответственность;</w:t>
      </w:r>
    </w:p>
    <w:p w:rsidR="00564F97" w:rsidRPr="00564F97" w:rsidRDefault="00DB1FF0" w:rsidP="00564F97">
      <w:pPr>
        <w:pStyle w:val="formattext"/>
        <w:shd w:val="clear" w:color="auto" w:fill="FFFFFF"/>
        <w:spacing w:before="0" w:beforeAutospacing="0" w:after="0" w:afterAutospacing="0" w:line="360" w:lineRule="auto"/>
        <w:ind w:firstLine="709"/>
        <w:jc w:val="both"/>
        <w:textAlignment w:val="baseline"/>
        <w:rPr>
          <w:b/>
          <w:sz w:val="28"/>
          <w:szCs w:val="28"/>
        </w:rPr>
      </w:pPr>
      <w:r>
        <w:rPr>
          <w:spacing w:val="2"/>
          <w:sz w:val="28"/>
          <w:szCs w:val="28"/>
        </w:rPr>
        <w:lastRenderedPageBreak/>
        <w:t>3.30</w:t>
      </w:r>
      <w:r w:rsidR="00564F97" w:rsidRPr="00564F97">
        <w:rPr>
          <w:spacing w:val="2"/>
          <w:sz w:val="28"/>
          <w:szCs w:val="28"/>
        </w:rPr>
        <w:t>. Осуществляет иные полномочия, которые предусмотрены законодательством Российской Федерации и законодательством Воронежской области.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z w:val="28"/>
          <w:szCs w:val="28"/>
        </w:rPr>
      </w:pPr>
      <w:r w:rsidRPr="00564F97">
        <w:rPr>
          <w:sz w:val="28"/>
          <w:szCs w:val="28"/>
        </w:rPr>
        <w:t>4. К вопросам обеспечения деятельности комиссии относятся: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4.1. Подготовка и организация проведения заседаний и иных плановых мероприятий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4.2. Осуществление контроля за своевременностью подготовки и представления материалов для рассмотрения на заседаниях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4.3. Ведение делопроизводства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4.8. Осуществление сбора, обработки и обобщения информации, необходимой для решения задач, стоящих перед комиссией;</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4.9. Осуществление сбора и обобщение информации о численности лиц, предусмотренных статьей 5 Федерального закона от 24.06.1999 № 120-ФЗ «Об </w:t>
      </w:r>
      <w:r w:rsidRPr="00564F97">
        <w:rPr>
          <w:sz w:val="28"/>
          <w:szCs w:val="28"/>
        </w:rPr>
        <w:lastRenderedPageBreak/>
        <w:t>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564F97" w:rsidRPr="00564F97" w:rsidRDefault="00564F97" w:rsidP="000D35A1">
      <w:pPr>
        <w:pStyle w:val="a4"/>
        <w:spacing w:before="0" w:beforeAutospacing="0" w:after="0" w:afterAutospacing="0" w:line="360" w:lineRule="auto"/>
        <w:ind w:firstLine="709"/>
        <w:jc w:val="both"/>
        <w:rPr>
          <w:sz w:val="28"/>
          <w:szCs w:val="28"/>
        </w:rPr>
      </w:pPr>
      <w:r w:rsidRPr="00564F97">
        <w:rPr>
          <w:sz w:val="28"/>
          <w:szCs w:val="28"/>
        </w:rPr>
        <w:t>4.10.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564F97" w:rsidRPr="00564F97" w:rsidRDefault="00564F97" w:rsidP="000D35A1">
      <w:pPr>
        <w:pStyle w:val="a4"/>
        <w:spacing w:before="0" w:beforeAutospacing="0" w:after="0" w:afterAutospacing="0" w:line="360" w:lineRule="auto"/>
        <w:ind w:firstLine="709"/>
        <w:jc w:val="both"/>
        <w:rPr>
          <w:sz w:val="28"/>
          <w:szCs w:val="28"/>
        </w:rPr>
      </w:pPr>
      <w:r w:rsidRPr="00564F97">
        <w:rPr>
          <w:sz w:val="28"/>
          <w:szCs w:val="28"/>
        </w:rPr>
        <w:t>4.11. Подготовка информационных и аналитических материалов по вопросам профилактики безнадзорности и правонарушений несовершеннолетних;</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Воронежской области, органами местного самоуправления, общественными и иными объединениями, организациями для решения задач, стоящих перед комиссией;</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4.14. Направление запросов в федеральные государственные органы, федеральные органы государственной власти, органы государственной власти Воронежской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4.15.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                 </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lastRenderedPageBreak/>
        <w:t>4.16. Осуществление сбора, обобщения информации о численности несовершеннолетних, находящихся в социально опасном положении, на территории муниципального района;</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4.17 Подготовка и направление в комиссию Воронежской области справочной информации, отчетов по вопросам, относящимся к компетенции комиссии;</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4.18. Участие в подготовке заключений на проекты нормативных правовых актов по вопросам защиты прав и законных интересов несовершеннолетних;</w:t>
      </w:r>
    </w:p>
    <w:p w:rsidR="00564F97" w:rsidRPr="00564F97" w:rsidRDefault="00564F97" w:rsidP="00564F97">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564F97">
        <w:rPr>
          <w:spacing w:val="2"/>
          <w:sz w:val="28"/>
          <w:szCs w:val="28"/>
        </w:rPr>
        <w:t>4.19.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Воронежской области.</w:t>
      </w:r>
    </w:p>
    <w:p w:rsidR="00564F97" w:rsidRPr="00564F97" w:rsidRDefault="00564F97" w:rsidP="00564F97">
      <w:pPr>
        <w:spacing w:line="360" w:lineRule="auto"/>
        <w:ind w:firstLine="709"/>
        <w:outlineLvl w:val="0"/>
        <w:rPr>
          <w:bCs/>
          <w:sz w:val="28"/>
          <w:szCs w:val="28"/>
        </w:rPr>
      </w:pPr>
      <w:r w:rsidRPr="00564F97">
        <w:rPr>
          <w:bCs/>
          <w:sz w:val="28"/>
          <w:szCs w:val="28"/>
        </w:rPr>
        <w:t>5. Порядок организации работы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 5.1.</w:t>
      </w:r>
      <w:r w:rsidRPr="00564F97">
        <w:rPr>
          <w:b/>
          <w:sz w:val="28"/>
          <w:szCs w:val="28"/>
        </w:rPr>
        <w:t xml:space="preserve"> </w:t>
      </w:r>
      <w:r w:rsidRPr="00564F97">
        <w:rPr>
          <w:sz w:val="28"/>
          <w:szCs w:val="28"/>
        </w:rPr>
        <w:t>В состав комиссии входят председатель комиссии, заместитель председателя комиссии, ответственный секретарь комиссии и члены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Председателем комиссии является заместитель главы администрации муниципального район – руководитель отдела по образованию, спорту и молодёжной политике.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Ответственный секретарь комиссии осуществляет свои полномочия на постоянной профессиональной основе.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Совета народных депутатов муниципального района, другие заинтересованные лица.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Комиссия имеет свой бланк и печать.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5.2. Председатель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5.2.1.  Осуществляет руководство деятельностью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5.2.2. Председательствует на заседании комиссии и организует ее работу;</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5.2.3.  Имеет право решающего голоса при голосовании на заседании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5.2.4. Представляет комиссию в государственных органах, органах местного самоуправления и иных организациях;</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5.2.5. Утверждает повестку заседания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5.2.6. Назначает дату заседания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5.2.8. Представляет уполномоченным органам (должностным лицам) предложения по формированию персонального состава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5.2.9. Осуществляет контроль за исполнением плана работы комиссии, подписывает постановления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5.2.10.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Воронежской области;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5.2.11. Участвует в заседании комиссии и его подготовке, предварительно (до заседания комиссии) знакомится с материалами по вопросам, выносимым на ее рассмотрение;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5.2.12. Вносит предложения об отложении рассмотрения вопроса (дела) и о запросе дополнительных материалов по нему;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5.2.13.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 xml:space="preserve">5.2.14. Участвует в обсуждении постановлений, принимаемых комиссией по рассматриваемым вопросам (делам), и голосует при их принятии;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5.2.15.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  Заместитель председателя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5.3.1. Выполняет поручения председателя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5.3.2. Исполняет обязанности председателя комиссии в его отсутствие;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5.3.3. Обеспечивает контроль за исполнением постановлений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5.3.4. Обеспечивает контроль за своевременной подготовкой материалов для рассмотрения на заседании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5.3.5. Утверждает повестку заседания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5.3.6. Дает ответственному секретарю комиссии, членам комиссии обязательные к исполнению поручения по вопросам, отнесенным к компетенции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5.3.7. Участвует в заседании комиссии и его подготовке;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5.3.8. Предварительно (до заседания комиссии) знакомится с материалами по вопросам, выносимым на ее рассмотрение;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5.3.9. Вносит предложения об отложении рассмотрения вопроса (дела) и о запросе дополнительных материалов по нему;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5.3.10.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w:t>
      </w:r>
      <w:r w:rsidRPr="00564F97">
        <w:rPr>
          <w:sz w:val="28"/>
          <w:szCs w:val="28"/>
        </w:rPr>
        <w:lastRenderedPageBreak/>
        <w:t xml:space="preserve">условий, способствующих безнадзорности и правонарушениям несовершеннолетних;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5.3.11. Участвует в обсуждении постановлений, принимаемых комиссией по рассматриваемым вопросам (делам), и голосует при их принятии;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5.3.12.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5.4. Ответственный секретарь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5.4.1. Осуществляет подготовку материалов для рассмотрения на заседании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5.4.2. Выполняет поручения председателя и заместителя председателя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5.4.3.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5.4.4.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5.4.5. Обеспечивает вручение копий постановлений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5.4.6. Участвует в заседании комиссии и его подготовке;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5.4.7. Вносит предложения об отложении рассмотрения вопроса (дела) и о запросе дополнительных материалов по нему;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 xml:space="preserve">5.4.8.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5.4.9. Участвует в обсуждении постановлений, принимаемых комиссией по рассматриваемым вопросам (делам), и голосует при их принятии;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5.4.10.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5.5.1. Участвуют в заседании комиссии и его подготовке;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5.5.2. Предварительно (до заседания комиссии) знакомятся с материалами по вопросам, выносимым на ее рассмотрение;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5.5.3. Вносят предложения об отложении рассмотрения вопроса (дела) и о запросе дополнительных материалов по нему;</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5.5.5. Участвуют в обсуждении постановлений, принимаемых комиссией по рассматриваемым вопросам (делам), и голосуют при их принятии;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5.5.8.  Выполняют поручения председателя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5.5.9. Информируют председателя комиссии о своем участии в заседании или причинах отсутствия на заседании.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5.6. Полномочия председателя, заместителя председателя, ответственного секретаря, члена комиссии прекращаются при наличии следующих оснований:</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5.6.1.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5.6.2.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5.6.3. Прекращение полномочий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5.6.4.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5.6.5.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5.6.6.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5.6.7. По факту смерти.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5.7.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случае признания лица, входящего в состав комиссии, осужденным решением суда, вступившим в законную силу, умершим.</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6.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Воронежской области.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7. Заседания комиссии проводятся в соответствии с планами работы, не реже двух раз в месяц.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 8.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9. Предложения по рассмотрению вопросов на заседании комиссии должны содержать:</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9.1. Наименование вопроса и краткое обоснование необходимости его рассмотрения на заседании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9.2. Информацию об органе (организации, учреждении), и (или) должностном лице, и (или) члене комиссии, ответственных за подготовку вопроса;</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9.3.  Перечень соисполнителей (при их наличии);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9.4. Срок рассмотрения на заседании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10. Предложения в проект плана работы комиссии могут направляться членам комиссии для их предварительного согласования.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11.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12. Изменения в план работы комиссии вносятся на заседании комиссии на основании предложений лиц, входящих в ее состав.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13.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Воронежской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14.</w:t>
      </w:r>
      <w:r w:rsidRPr="00564F97">
        <w:rPr>
          <w:b/>
          <w:sz w:val="28"/>
          <w:szCs w:val="28"/>
        </w:rPr>
        <w:t xml:space="preserve"> </w:t>
      </w:r>
      <w:r w:rsidRPr="00564F97">
        <w:rPr>
          <w:sz w:val="28"/>
          <w:szCs w:val="28"/>
        </w:rPr>
        <w:t>Информационные материалы по вопросам, включенным в повестку дня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14.1. Справочно-аналитическую информацию по вопросу, вынесенному на рассмотрение;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14.2. Предложения в проект постановления комиссии по рассматриваемому вопросу;</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14.3. Особые мнения по представленному проекту постановления комиссии, если таковые имеются;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14.4.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14.5. Иные сведения, необходимые для рассмотрения вопроса.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15. В случае непредставления материалов в срок или их представление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16.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17.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  </w:t>
      </w:r>
    </w:p>
    <w:p w:rsidR="00564F97" w:rsidRPr="00564F97" w:rsidRDefault="00564F97" w:rsidP="00564F97">
      <w:pPr>
        <w:pStyle w:val="a4"/>
        <w:spacing w:after="0" w:afterAutospacing="0" w:line="360" w:lineRule="auto"/>
        <w:ind w:firstLine="709"/>
        <w:jc w:val="both"/>
        <w:rPr>
          <w:sz w:val="28"/>
          <w:szCs w:val="28"/>
        </w:rPr>
      </w:pPr>
      <w:r w:rsidRPr="00564F97">
        <w:rPr>
          <w:sz w:val="28"/>
          <w:szCs w:val="28"/>
        </w:rPr>
        <w:t xml:space="preserve">18. О дате, времени, месте и повестке заседания комиссии извещается прокурор.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19.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20. На заседании комиссии председательствует ее председатель либо заместитель председателя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lastRenderedPageBreak/>
        <w:t>21. Решения комиссии принимаются большинством голосов присутствующих на заседании членов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22.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23. Результаты голосования, оглашенные председателем комиссии, вносятся в протокол заседания комиссии.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  В протоколе заседания комиссии указываются: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24.1. Наименование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24.2. Дата, время и место проведения заседания;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24.3. Сведения о присутствующих и отсутствующих членах комиссии, иных лицах, присутствующих на заседании;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24.4. Повестка дня;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24.5. Отметка о способе документирования заседания комиссии (стенографирование, видеоконференция, запись на диктофон и др.);</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24.6. Наименование вопросов, рассмотренных на заседании комиссии, и ход их обсуждения;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24.7. Результаты голосования по вопросам, обсуждаемым на заседании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24.8. Решение, принятое по рассматриваемому вопросу.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24.9.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25. Протокол заседания комиссии подписывается председательствующим на заседании комиссии и секретарем заседания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26. Комиссия принимает решения, за оформляемые в форме постановлений, за исключением постановлений об отчислении </w:t>
      </w:r>
      <w:r w:rsidRPr="00564F97">
        <w:rPr>
          <w:sz w:val="28"/>
          <w:szCs w:val="28"/>
        </w:rPr>
        <w:lastRenderedPageBreak/>
        <w:t>несовершенн</w:t>
      </w:r>
      <w:r w:rsidR="000D35A1">
        <w:rPr>
          <w:sz w:val="28"/>
          <w:szCs w:val="28"/>
        </w:rPr>
        <w:t>олетних из специальных учебно-</w:t>
      </w:r>
      <w:r w:rsidRPr="00564F97">
        <w:rPr>
          <w:sz w:val="28"/>
          <w:szCs w:val="28"/>
        </w:rPr>
        <w:t xml:space="preserve">воспитательных учреждений открытого типа, в которых указываются: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26.1.Наименование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26.2. Дата;</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26.3. Время и место проведения заседания;</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26.4. Сведения о присутствующих и отсутствующих членах комиссии;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26.5. Сведения об иных лицах, присутствующих на заседании;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26.6. Вопрос повестки дня, по которому вынесено постановление;</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26.7. Содержание рассматриваемого вопроса;</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26.8. Выявленные по рассматриваемому вопросу нарушения прав и законных интересов несовершеннолетних (при их наличии);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26.10. Решение, принятое по рассматриваемому вопросу;</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26.12.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27.  Порядок принятия комиссией решения о допуске или </w:t>
      </w:r>
      <w:proofErr w:type="spellStart"/>
      <w:r w:rsidRPr="00564F97">
        <w:rPr>
          <w:sz w:val="28"/>
          <w:szCs w:val="28"/>
        </w:rPr>
        <w:t>недопуске</w:t>
      </w:r>
      <w:proofErr w:type="spellEnd"/>
      <w:r w:rsidRPr="00564F97">
        <w:rPr>
          <w:sz w:val="28"/>
          <w:szCs w:val="28"/>
        </w:rP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w:t>
      </w:r>
      <w:proofErr w:type="spellStart"/>
      <w:r w:rsidRPr="00564F97">
        <w:rPr>
          <w:sz w:val="28"/>
          <w:szCs w:val="28"/>
        </w:rPr>
        <w:t>недопуске</w:t>
      </w:r>
      <w:proofErr w:type="spellEnd"/>
      <w:r w:rsidRPr="00564F97">
        <w:rPr>
          <w:sz w:val="28"/>
          <w:szCs w:val="28"/>
        </w:rPr>
        <w:t xml:space="preserve"> к педагогической деятельности лиц, имевших судимость, утверждаются Правительством Российской Федерации с учетом </w:t>
      </w:r>
      <w:r w:rsidRPr="00564F97">
        <w:rPr>
          <w:sz w:val="28"/>
          <w:szCs w:val="28"/>
        </w:rPr>
        <w:lastRenderedPageBreak/>
        <w:t xml:space="preserve">мнения Российской трехсторонней комиссии по регулированию социально-трудовых отношений.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28. Постановления комиссии направляются членам комиссии, в органы и учреждения системы профилактики и </w:t>
      </w:r>
      <w:proofErr w:type="gramStart"/>
      <w:r w:rsidRPr="00564F97">
        <w:rPr>
          <w:sz w:val="28"/>
          <w:szCs w:val="28"/>
        </w:rPr>
        <w:t>иным заинтересованным лицам</w:t>
      </w:r>
      <w:proofErr w:type="gramEnd"/>
      <w:r w:rsidRPr="00564F97">
        <w:rPr>
          <w:sz w:val="28"/>
          <w:szCs w:val="28"/>
        </w:rPr>
        <w:t xml:space="preserve"> и организациям.</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29. Постановления, принятые комиссией, обязательны для исполнения органами и учреждениями системы профилактики.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30. Органы и учреждения системы профилактики обязаны сообщить комиссии о мерах, принятых по исполнению постановления, в указанный в нем срок.                                                                                                                                                          </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 31. Постановление комиссии может быть обжаловано в порядке, установленном законодательством Российской Федерации.</w:t>
      </w:r>
    </w:p>
    <w:p w:rsidR="00564F97" w:rsidRPr="00564F97" w:rsidRDefault="00564F97" w:rsidP="00564F97">
      <w:pPr>
        <w:pStyle w:val="a4"/>
        <w:spacing w:before="0" w:beforeAutospacing="0" w:after="0" w:afterAutospacing="0" w:line="360" w:lineRule="auto"/>
        <w:ind w:firstLine="709"/>
        <w:jc w:val="both"/>
        <w:rPr>
          <w:sz w:val="28"/>
          <w:szCs w:val="28"/>
        </w:rPr>
      </w:pPr>
      <w:r w:rsidRPr="00564F97">
        <w:rPr>
          <w:sz w:val="28"/>
          <w:szCs w:val="28"/>
        </w:rPr>
        <w:t xml:space="preserve">32. Решение комиссии о допуске или </w:t>
      </w:r>
      <w:proofErr w:type="spellStart"/>
      <w:r w:rsidRPr="00564F97">
        <w:rPr>
          <w:sz w:val="28"/>
          <w:szCs w:val="28"/>
        </w:rPr>
        <w:t>недопуске</w:t>
      </w:r>
      <w:proofErr w:type="spellEnd"/>
      <w:r w:rsidRPr="00564F97">
        <w:rPr>
          <w:sz w:val="28"/>
          <w:szCs w:val="28"/>
        </w:rPr>
        <w:t xml:space="preserve"> к педагогической деятельности лиц, имевших судимость, может быть обжаловано в суде.  </w:t>
      </w:r>
    </w:p>
    <w:p w:rsidR="00564F97" w:rsidRPr="00564F97" w:rsidRDefault="00564F97" w:rsidP="00564F97">
      <w:pPr>
        <w:spacing w:line="360" w:lineRule="auto"/>
        <w:ind w:firstLine="709"/>
        <w:rPr>
          <w:sz w:val="28"/>
          <w:szCs w:val="28"/>
        </w:rPr>
      </w:pPr>
    </w:p>
    <w:p w:rsidR="002B2F6F" w:rsidRPr="00564F97" w:rsidRDefault="005623A2"/>
    <w:sectPr w:rsidR="002B2F6F" w:rsidRPr="0056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17"/>
    <w:rsid w:val="000D35A1"/>
    <w:rsid w:val="00370017"/>
    <w:rsid w:val="005623A2"/>
    <w:rsid w:val="00564F97"/>
    <w:rsid w:val="0058737F"/>
    <w:rsid w:val="00CD240E"/>
    <w:rsid w:val="00DB1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98A3E-F6B6-4D77-AA4E-3629AE5C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F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4F97"/>
    <w:rPr>
      <w:color w:val="0000FF"/>
      <w:u w:val="single"/>
    </w:rPr>
  </w:style>
  <w:style w:type="paragraph" w:styleId="a4">
    <w:name w:val="Normal (Web)"/>
    <w:basedOn w:val="a"/>
    <w:uiPriority w:val="99"/>
    <w:unhideWhenUsed/>
    <w:rsid w:val="00564F97"/>
    <w:pPr>
      <w:spacing w:before="100" w:beforeAutospacing="1" w:after="100" w:afterAutospacing="1"/>
    </w:pPr>
  </w:style>
  <w:style w:type="paragraph" w:customStyle="1" w:styleId="formattext">
    <w:name w:val="formattext"/>
    <w:basedOn w:val="a"/>
    <w:uiPriority w:val="99"/>
    <w:rsid w:val="00564F97"/>
    <w:pPr>
      <w:spacing w:before="100" w:beforeAutospacing="1" w:after="100" w:afterAutospacing="1"/>
    </w:pPr>
  </w:style>
  <w:style w:type="paragraph" w:styleId="a5">
    <w:name w:val="Balloon Text"/>
    <w:basedOn w:val="a"/>
    <w:link w:val="a6"/>
    <w:uiPriority w:val="99"/>
    <w:semiHidden/>
    <w:unhideWhenUsed/>
    <w:rsid w:val="00DB1FF0"/>
    <w:rPr>
      <w:rFonts w:ascii="Segoe UI" w:hAnsi="Segoe UI" w:cs="Segoe UI"/>
      <w:sz w:val="18"/>
      <w:szCs w:val="18"/>
    </w:rPr>
  </w:style>
  <w:style w:type="character" w:customStyle="1" w:styleId="a6">
    <w:name w:val="Текст выноски Знак"/>
    <w:basedOn w:val="a0"/>
    <w:link w:val="a5"/>
    <w:uiPriority w:val="99"/>
    <w:semiHidden/>
    <w:rsid w:val="00DB1FF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37405" TargetMode="External"/><Relationship Id="rId5" Type="http://schemas.openxmlformats.org/officeDocument/2006/relationships/hyperlink" Target="http://docs.cntd.ru/document/901737405" TargetMode="External"/><Relationship Id="rId4"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cp:lastPrinted>2021-06-25T06:28:00Z</cp:lastPrinted>
  <dcterms:created xsi:type="dcterms:W3CDTF">2021-06-01T06:29:00Z</dcterms:created>
  <dcterms:modified xsi:type="dcterms:W3CDTF">2024-03-21T07:30:00Z</dcterms:modified>
</cp:coreProperties>
</file>