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0A" w:rsidRDefault="001E4F91">
      <w:pPr>
        <w:pStyle w:val="2"/>
        <w:jc w:val="center"/>
      </w:pPr>
      <w:r>
        <w:rPr>
          <w:noProof/>
        </w:rPr>
        <w:drawing>
          <wp:inline distT="0" distB="0" distL="0" distR="0">
            <wp:extent cx="393700" cy="499745"/>
            <wp:effectExtent l="0" t="0" r="0" b="0"/>
            <wp:docPr id="1" name="Рисунок 3" descr="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Ха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252"/>
        <w:gridCol w:w="537"/>
        <w:gridCol w:w="1788"/>
        <w:gridCol w:w="534"/>
        <w:gridCol w:w="1437"/>
        <w:gridCol w:w="236"/>
        <w:gridCol w:w="2786"/>
      </w:tblGrid>
      <w:tr w:rsidR="00420D0A">
        <w:tc>
          <w:tcPr>
            <w:tcW w:w="9570" w:type="dxa"/>
            <w:gridSpan w:val="7"/>
            <w:shd w:val="clear" w:color="auto" w:fill="auto"/>
          </w:tcPr>
          <w:p w:rsidR="00420D0A" w:rsidRDefault="001E4F9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 ВЕРХНЕХАВСКОГО 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420D0A" w:rsidRDefault="001E4F9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 ВОРОНЕЖСКОЙ  ОБЛАСТИ</w:t>
            </w:r>
          </w:p>
        </w:tc>
      </w:tr>
      <w:tr w:rsidR="00420D0A">
        <w:tc>
          <w:tcPr>
            <w:tcW w:w="2267" w:type="dxa"/>
          </w:tcPr>
          <w:p w:rsidR="00420D0A" w:rsidRDefault="00420D0A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gridSpan w:val="5"/>
            <w:shd w:val="clear" w:color="auto" w:fill="auto"/>
          </w:tcPr>
          <w:p w:rsidR="00420D0A" w:rsidRDefault="001E4F9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2804" w:type="dxa"/>
          </w:tcPr>
          <w:p w:rsidR="00420D0A" w:rsidRDefault="00420D0A">
            <w:pPr>
              <w:widowControl w:val="0"/>
            </w:pPr>
          </w:p>
        </w:tc>
      </w:tr>
      <w:tr w:rsidR="00420D0A">
        <w:tc>
          <w:tcPr>
            <w:tcW w:w="4606" w:type="dxa"/>
            <w:gridSpan w:val="3"/>
            <w:shd w:val="clear" w:color="auto" w:fill="auto"/>
          </w:tcPr>
          <w:p w:rsidR="001D04ED" w:rsidRDefault="001D04ED" w:rsidP="001D04ED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E4F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25.01.</w:t>
            </w:r>
            <w:r w:rsidR="001E4F91">
              <w:rPr>
                <w:sz w:val="28"/>
                <w:szCs w:val="28"/>
              </w:rPr>
              <w:t xml:space="preserve">2024 года № </w:t>
            </w:r>
            <w:r>
              <w:rPr>
                <w:sz w:val="28"/>
                <w:szCs w:val="28"/>
              </w:rPr>
              <w:t>44</w:t>
            </w:r>
          </w:p>
          <w:p w:rsidR="00420D0A" w:rsidRDefault="001E4F91" w:rsidP="001D04ED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Верхняя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536" w:type="dxa"/>
          </w:tcPr>
          <w:p w:rsidR="00420D0A" w:rsidRDefault="00420D0A">
            <w:pPr>
              <w:widowControl w:val="0"/>
            </w:pPr>
          </w:p>
        </w:tc>
        <w:tc>
          <w:tcPr>
            <w:tcW w:w="1445" w:type="dxa"/>
          </w:tcPr>
          <w:p w:rsidR="00420D0A" w:rsidRDefault="00420D0A">
            <w:pPr>
              <w:widowControl w:val="0"/>
            </w:pPr>
          </w:p>
        </w:tc>
        <w:tc>
          <w:tcPr>
            <w:tcW w:w="179" w:type="dxa"/>
          </w:tcPr>
          <w:p w:rsidR="00420D0A" w:rsidRDefault="00420D0A">
            <w:pPr>
              <w:widowControl w:val="0"/>
            </w:pPr>
          </w:p>
        </w:tc>
        <w:tc>
          <w:tcPr>
            <w:tcW w:w="2804" w:type="dxa"/>
          </w:tcPr>
          <w:p w:rsidR="00420D0A" w:rsidRDefault="00420D0A">
            <w:pPr>
              <w:widowControl w:val="0"/>
            </w:pPr>
          </w:p>
        </w:tc>
      </w:tr>
      <w:tr w:rsidR="00420D0A">
        <w:tc>
          <w:tcPr>
            <w:tcW w:w="5142" w:type="dxa"/>
            <w:gridSpan w:val="4"/>
            <w:shd w:val="clear" w:color="auto" w:fill="auto"/>
          </w:tcPr>
          <w:p w:rsidR="00420D0A" w:rsidRDefault="001E4F91">
            <w:pPr>
              <w:widowControl w:val="0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порядка расходования средств иного межбюджетного трансферта </w:t>
            </w:r>
            <w:r>
              <w:rPr>
                <w:rStyle w:val="fontstyle01"/>
              </w:rPr>
              <w:t xml:space="preserve">на </w:t>
            </w:r>
            <w:r>
              <w:rPr>
                <w:sz w:val="28"/>
                <w:szCs w:val="28"/>
              </w:rPr>
              <w:t xml:space="preserve">финансовое обеспечение  </w:t>
            </w:r>
            <w:r>
              <w:rPr>
                <w:rStyle w:val="fontstyle01"/>
              </w:rPr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t xml:space="preserve"> </w:t>
            </w:r>
            <w:r>
              <w:rPr>
                <w:sz w:val="28"/>
                <w:szCs w:val="28"/>
              </w:rPr>
              <w:t>Верхнехавского муниципального района Воронежской области.</w:t>
            </w:r>
          </w:p>
          <w:p w:rsidR="00420D0A" w:rsidRDefault="00420D0A">
            <w:pPr>
              <w:widowControl w:val="0"/>
              <w:spacing w:before="24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</w:tcPr>
          <w:p w:rsidR="00420D0A" w:rsidRDefault="00420D0A">
            <w:pPr>
              <w:widowControl w:val="0"/>
            </w:pPr>
          </w:p>
        </w:tc>
        <w:tc>
          <w:tcPr>
            <w:tcW w:w="179" w:type="dxa"/>
          </w:tcPr>
          <w:p w:rsidR="00420D0A" w:rsidRDefault="00420D0A">
            <w:pPr>
              <w:widowControl w:val="0"/>
            </w:pPr>
          </w:p>
        </w:tc>
        <w:tc>
          <w:tcPr>
            <w:tcW w:w="2804" w:type="dxa"/>
          </w:tcPr>
          <w:p w:rsidR="00420D0A" w:rsidRDefault="00420D0A">
            <w:pPr>
              <w:widowControl w:val="0"/>
            </w:pPr>
          </w:p>
        </w:tc>
      </w:tr>
      <w:tr w:rsidR="00420D0A">
        <w:tc>
          <w:tcPr>
            <w:tcW w:w="9570" w:type="dxa"/>
            <w:gridSpan w:val="7"/>
            <w:shd w:val="clear" w:color="auto" w:fill="auto"/>
          </w:tcPr>
          <w:p w:rsidR="00420D0A" w:rsidRDefault="001E4F91">
            <w:pPr>
              <w:widowControl w:val="0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 xml:space="preserve">В соответствии с Бюджетным кодексом Российской Федерации, Законом Воронежской области от 25 декабря 2023 года № 137-ОЗ «Об областном бюджете на 2024 год и на плановый период 2025 и 2026 годов»,  </w:t>
            </w:r>
            <w:r>
              <w:rPr>
                <w:rStyle w:val="fontstyle01"/>
              </w:rPr>
              <w:t>Постановлением Правительства Воронежской области</w:t>
            </w:r>
            <w:r>
              <w:rPr>
                <w:rStyle w:val="fontstyle01"/>
              </w:rPr>
              <w:t xml:space="preserve"> от 09.02.2023 г. № 63 «Об утверждении Правил предоставления и методики распределения иных межбюджетных трансфертов из областного бюджета бюджетам муниципальных образований Воронежской области на проведение мероприятий по</w:t>
            </w:r>
            <w:proofErr w:type="gramEnd"/>
            <w:r>
              <w:rPr>
                <w:rStyle w:val="fontstyle01"/>
              </w:rPr>
              <w:t xml:space="preserve"> обеспечению деятельности советнико</w:t>
            </w:r>
            <w:r>
              <w:rPr>
                <w:rStyle w:val="fontstyle01"/>
              </w:rPr>
              <w:t xml:space="preserve">в директора по воспитанию и взаимодействию с детскими общественными объединениями в общеобразовательных организациях», </w:t>
            </w:r>
            <w:r>
              <w:rPr>
                <w:sz w:val="27"/>
                <w:szCs w:val="27"/>
              </w:rPr>
              <w:t xml:space="preserve">постановлением администрации Верхнехавского муниципального района Воронежской области от 27.01.2014г. № 77 "Об утверждении муниципальной </w:t>
            </w:r>
            <w:r>
              <w:rPr>
                <w:sz w:val="27"/>
                <w:szCs w:val="27"/>
              </w:rPr>
              <w:t>программы Верхнехавского муниципального района Воронежской области "Развитие образования</w:t>
            </w:r>
            <w:proofErr w:type="gramStart"/>
            <w:r>
              <w:rPr>
                <w:sz w:val="27"/>
                <w:szCs w:val="27"/>
              </w:rPr>
              <w:t>"(</w:t>
            </w:r>
            <w:proofErr w:type="gramEnd"/>
            <w:r>
              <w:rPr>
                <w:sz w:val="27"/>
                <w:szCs w:val="27"/>
              </w:rPr>
              <w:t xml:space="preserve">в редакции), </w:t>
            </w:r>
            <w:r>
              <w:rPr>
                <w:sz w:val="28"/>
                <w:szCs w:val="28"/>
              </w:rPr>
              <w:t>администрация Верхнехавского муниципального района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постановляет:</w:t>
            </w:r>
          </w:p>
        </w:tc>
      </w:tr>
      <w:tr w:rsidR="00420D0A">
        <w:tc>
          <w:tcPr>
            <w:tcW w:w="2267" w:type="dxa"/>
          </w:tcPr>
          <w:p w:rsidR="00420D0A" w:rsidRDefault="00420D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20D0A" w:rsidRDefault="00420D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781" w:type="dxa"/>
            <w:gridSpan w:val="3"/>
            <w:shd w:val="clear" w:color="auto" w:fill="auto"/>
          </w:tcPr>
          <w:p w:rsidR="00420D0A" w:rsidRDefault="00420D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9" w:type="dxa"/>
          </w:tcPr>
          <w:p w:rsidR="00420D0A" w:rsidRDefault="00420D0A">
            <w:pPr>
              <w:widowControl w:val="0"/>
            </w:pPr>
          </w:p>
        </w:tc>
        <w:tc>
          <w:tcPr>
            <w:tcW w:w="2804" w:type="dxa"/>
          </w:tcPr>
          <w:p w:rsidR="00420D0A" w:rsidRDefault="00420D0A">
            <w:pPr>
              <w:widowControl w:val="0"/>
            </w:pPr>
          </w:p>
        </w:tc>
      </w:tr>
      <w:tr w:rsidR="00420D0A">
        <w:tc>
          <w:tcPr>
            <w:tcW w:w="9570" w:type="dxa"/>
            <w:gridSpan w:val="7"/>
            <w:shd w:val="clear" w:color="auto" w:fill="auto"/>
          </w:tcPr>
          <w:tbl>
            <w:tblPr>
              <w:tblW w:w="9354" w:type="dxa"/>
              <w:tblLayout w:type="fixed"/>
              <w:tblLook w:val="0000" w:firstRow="0" w:lastRow="0" w:firstColumn="0" w:lastColumn="0" w:noHBand="0" w:noVBand="0"/>
            </w:tblPr>
            <w:tblGrid>
              <w:gridCol w:w="9354"/>
            </w:tblGrid>
            <w:tr w:rsidR="00420D0A">
              <w:tc>
                <w:tcPr>
                  <w:tcW w:w="9354" w:type="dxa"/>
                </w:tcPr>
                <w:p w:rsidR="00420D0A" w:rsidRDefault="001E4F91">
                  <w:pPr>
                    <w:widowControl w:val="0"/>
                    <w:numPr>
                      <w:ilvl w:val="0"/>
                      <w:numId w:val="1"/>
                    </w:numPr>
                    <w:spacing w:after="200"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Утвердить прилагаемый Порядок расходования </w:t>
                  </w:r>
                  <w:r>
                    <w:rPr>
                      <w:sz w:val="28"/>
                      <w:szCs w:val="28"/>
                    </w:rPr>
                    <w:t>средств иного межбюджетного трансфер</w:t>
                  </w:r>
                  <w:r>
                    <w:rPr>
                      <w:sz w:val="28"/>
                      <w:szCs w:val="28"/>
                    </w:rPr>
                    <w:t xml:space="preserve">та из областного бюджета бюджету </w:t>
                  </w:r>
                  <w:r>
                    <w:rPr>
                      <w:sz w:val="28"/>
                      <w:szCs w:val="28"/>
                    </w:rPr>
                    <w:lastRenderedPageBreak/>
                    <w:t>Верхнехавского муниципального района на финансовое обеспечение  мероприятий по</w:t>
                  </w:r>
                  <w:r>
                    <w:rPr>
                      <w:rStyle w:val="40"/>
                    </w:rPr>
                    <w:t xml:space="preserve"> </w:t>
                  </w:r>
                  <w:r>
                    <w:rPr>
                      <w:rStyle w:val="fontstyle01"/>
                    </w:rPr>
                    <w:t>обеспечению деятельности советников директора по воспитанию и взаимодействию с</w:t>
                  </w:r>
                  <w:r>
                    <w:rPr>
                      <w:rStyle w:val="40"/>
                    </w:rPr>
                    <w:t xml:space="preserve"> </w:t>
                  </w:r>
                  <w:r>
                    <w:rPr>
                      <w:rStyle w:val="fontstyle01"/>
                    </w:rPr>
                    <w:t>детскими общественными объединениями в общеобразовательных органи</w:t>
                  </w:r>
                  <w:r>
                    <w:rPr>
                      <w:rStyle w:val="fontstyle01"/>
                    </w:rPr>
                    <w:t>зациях Верхнехавского муниципального района Воронежской области.</w:t>
                  </w:r>
                </w:p>
                <w:p w:rsidR="00420D0A" w:rsidRDefault="001E4F91">
                  <w:pPr>
                    <w:pStyle w:val="afe"/>
                    <w:widowControl w:val="0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Назначить отдел образования, физической культуры и спорта администрации Верхнехавского муниципального района Воронежской области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Хатунцев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С.И.) уполномоченным органом по расходованию </w:t>
                  </w:r>
                  <w:r>
                    <w:rPr>
                      <w:sz w:val="28"/>
                      <w:szCs w:val="28"/>
                    </w:rPr>
                    <w:t>средств</w:t>
                  </w:r>
                  <w:r>
                    <w:rPr>
                      <w:sz w:val="28"/>
                      <w:szCs w:val="28"/>
                    </w:rPr>
                    <w:t xml:space="preserve"> иного межбюджетного трансферта из областного бюджета   бюджету Верхнехавского муниципального района на финансовое обеспечение  мероприятий по обеспечению деятельности советников директора по воспитанию и взаимодействию с детскими общественными объединения</w:t>
                  </w:r>
                  <w:r>
                    <w:rPr>
                      <w:sz w:val="28"/>
                      <w:szCs w:val="28"/>
                    </w:rPr>
                    <w:t>ми в общеобразовательных организациях Верхнехавского муниципального района Воронежской области.</w:t>
                  </w:r>
                  <w:proofErr w:type="gramEnd"/>
                </w:p>
                <w:p w:rsidR="00420D0A" w:rsidRDefault="00420D0A">
                  <w:pPr>
                    <w:widowControl w:val="0"/>
                    <w:spacing w:after="200" w:line="276" w:lineRule="auto"/>
                    <w:ind w:left="555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  <w:p w:rsidR="00420D0A" w:rsidRDefault="001E4F91">
                  <w:pPr>
                    <w:widowControl w:val="0"/>
                    <w:numPr>
                      <w:ilvl w:val="0"/>
                      <w:numId w:val="1"/>
                    </w:numPr>
                    <w:spacing w:afterAutospacing="1" w:line="276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исполнением настоящего постановления возложить на заместителя главы администрации Верхнехавского муниципального района Воронежской области Л.В. Кос</w:t>
                  </w:r>
                  <w:r>
                    <w:rPr>
                      <w:sz w:val="28"/>
                      <w:szCs w:val="22"/>
                    </w:rPr>
                    <w:t>тинскую.</w:t>
                  </w:r>
                </w:p>
                <w:p w:rsidR="00420D0A" w:rsidRDefault="00420D0A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20D0A" w:rsidRDefault="00420D0A">
            <w:pPr>
              <w:widowControl w:val="0"/>
              <w:spacing w:line="276" w:lineRule="auto"/>
              <w:ind w:left="142"/>
              <w:jc w:val="both"/>
              <w:rPr>
                <w:sz w:val="28"/>
              </w:rPr>
            </w:pPr>
          </w:p>
        </w:tc>
      </w:tr>
      <w:tr w:rsidR="00420D0A">
        <w:tc>
          <w:tcPr>
            <w:tcW w:w="9570" w:type="dxa"/>
            <w:gridSpan w:val="7"/>
            <w:shd w:val="clear" w:color="auto" w:fill="auto"/>
          </w:tcPr>
          <w:p w:rsidR="00420D0A" w:rsidRDefault="00420D0A">
            <w:pPr>
              <w:widowControl w:val="0"/>
              <w:rPr>
                <w:sz w:val="28"/>
                <w:szCs w:val="28"/>
              </w:rPr>
            </w:pPr>
          </w:p>
          <w:p w:rsidR="00420D0A" w:rsidRDefault="001E4F91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420D0A" w:rsidRDefault="001E4F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Верхнехавского муниципального района                                        П.И. Беляев</w:t>
            </w:r>
          </w:p>
        </w:tc>
      </w:tr>
    </w:tbl>
    <w:p w:rsidR="00420D0A" w:rsidRDefault="00420D0A">
      <w:pPr>
        <w:jc w:val="right"/>
        <w:rPr>
          <w:sz w:val="28"/>
          <w:szCs w:val="28"/>
        </w:rPr>
      </w:pPr>
    </w:p>
    <w:p w:rsidR="00420D0A" w:rsidRDefault="001E4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420D0A">
      <w:pPr>
        <w:jc w:val="center"/>
        <w:rPr>
          <w:sz w:val="28"/>
          <w:szCs w:val="28"/>
        </w:rPr>
      </w:pPr>
    </w:p>
    <w:p w:rsidR="00420D0A" w:rsidRDefault="001E4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Утвержден</w:t>
      </w:r>
    </w:p>
    <w:p w:rsidR="00420D0A" w:rsidRDefault="001E4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420D0A" w:rsidRDefault="001E4F91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</w:t>
      </w:r>
    </w:p>
    <w:p w:rsidR="00420D0A" w:rsidRDefault="001E4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района </w:t>
      </w:r>
    </w:p>
    <w:p w:rsidR="00420D0A" w:rsidRDefault="001E4F9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1D04ED">
        <w:rPr>
          <w:sz w:val="28"/>
          <w:szCs w:val="28"/>
          <w:u w:val="single"/>
        </w:rPr>
        <w:t>25.01.2024г.  N44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 w:rsidR="00420D0A" w:rsidRDefault="00420D0A">
      <w:pPr>
        <w:jc w:val="right"/>
        <w:rPr>
          <w:rFonts w:ascii="Arial" w:hAnsi="Arial" w:cs="Arial"/>
          <w:sz w:val="20"/>
          <w:szCs w:val="20"/>
        </w:rPr>
      </w:pPr>
    </w:p>
    <w:p w:rsidR="00420D0A" w:rsidRDefault="00420D0A">
      <w:pPr>
        <w:spacing w:after="200" w:line="276" w:lineRule="auto"/>
        <w:jc w:val="center"/>
        <w:rPr>
          <w:sz w:val="28"/>
          <w:szCs w:val="28"/>
        </w:rPr>
      </w:pPr>
    </w:p>
    <w:p w:rsidR="00420D0A" w:rsidRDefault="001E4F9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420D0A" w:rsidRDefault="001E4F9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средств иного </w:t>
      </w:r>
      <w:r>
        <w:rPr>
          <w:b/>
          <w:sz w:val="28"/>
          <w:szCs w:val="28"/>
        </w:rPr>
        <w:t>межбюджетного трансферта из областного бюджета   бюджету Верхнехавского муниципального района на финансовое обеспечение  мероприятий по обеспечению деятельности советников директора по воспитанию и взаимодействию с детскими общественными объединениями в об</w:t>
      </w:r>
      <w:r>
        <w:rPr>
          <w:b/>
          <w:sz w:val="28"/>
          <w:szCs w:val="28"/>
        </w:rPr>
        <w:t>щеобразовательных организациях Верхнехавского муниципального района Воронежской области.</w:t>
      </w:r>
    </w:p>
    <w:p w:rsidR="00420D0A" w:rsidRDefault="001E4F91">
      <w:pPr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Иной межбюджетный трансферт из бюджета Воронежской области бюджету Верхнехавского муниципального района, имеющий целевое назначение на финансовое обеспечение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Верхнехавского муниципального района Воронежской области, предоставляется  в пределах бюд</w:t>
      </w:r>
      <w:r>
        <w:rPr>
          <w:rFonts w:ascii="Times New Roman CYR" w:hAnsi="Times New Roman CYR" w:cs="Times New Roman CYR"/>
          <w:sz w:val="28"/>
          <w:szCs w:val="28"/>
        </w:rPr>
        <w:t>жетных ассигнований, предусмотренных в законе о бюджете Воронежской области на 2024 финансовый год и плановый период 2025- 2026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годов, и лимитов бюджетных обязательств, доведенных получателю средств бюджета субъекта.</w:t>
      </w:r>
    </w:p>
    <w:p w:rsidR="00420D0A" w:rsidRDefault="001E4F91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Расходование средств иного межбюджетног</w:t>
      </w:r>
      <w:r>
        <w:rPr>
          <w:rFonts w:ascii="Times New Roman CYR" w:hAnsi="Times New Roman CYR" w:cs="Times New Roman CYR"/>
          <w:sz w:val="28"/>
          <w:szCs w:val="28"/>
        </w:rPr>
        <w:t xml:space="preserve">о трансферта осуществляется  по кодам  классификации расходов бюджетов: </w:t>
      </w:r>
    </w:p>
    <w:p w:rsidR="00420D0A" w:rsidRDefault="001E4F91">
      <w:pPr>
        <w:spacing w:line="360" w:lineRule="auto"/>
        <w:jc w:val="both"/>
        <w:rPr>
          <w:sz w:val="27"/>
          <w:szCs w:val="27"/>
        </w:rPr>
      </w:pPr>
      <w:r>
        <w:rPr>
          <w:rStyle w:val="fontstyle01"/>
        </w:rPr>
        <w:t xml:space="preserve">раздел 07, подраздел 09, целевая статья </w:t>
      </w:r>
      <w:r>
        <w:rPr>
          <w:color w:val="000000"/>
          <w:sz w:val="28"/>
          <w:szCs w:val="28"/>
        </w:rPr>
        <w:t>02 1 ЕВ51790, вид расходов 111, 119</w:t>
      </w:r>
      <w:r>
        <w:rPr>
          <w:rStyle w:val="fontstyle01"/>
        </w:rPr>
        <w:t xml:space="preserve">  в рамках регионального проекта "Патриотическое воспитание граждан Российской Федерации", </w:t>
      </w:r>
      <w:r>
        <w:rPr>
          <w:sz w:val="27"/>
          <w:szCs w:val="27"/>
        </w:rPr>
        <w:t>муниципальной про</w:t>
      </w:r>
      <w:r>
        <w:rPr>
          <w:sz w:val="27"/>
          <w:szCs w:val="27"/>
        </w:rPr>
        <w:t xml:space="preserve">граммы Верхнехавского муниципального района Воронежской области "Развитие образования", утвержденной постановлением администрации Верхнехавского </w:t>
      </w:r>
      <w:r>
        <w:rPr>
          <w:sz w:val="27"/>
          <w:szCs w:val="27"/>
        </w:rPr>
        <w:lastRenderedPageBreak/>
        <w:t>муниципального района Воронежской области от 27.01.2014г. № 77 (в редакции).</w:t>
      </w:r>
    </w:p>
    <w:p w:rsidR="00420D0A" w:rsidRDefault="001E4F91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Оплата денежных обязательст</w:t>
      </w:r>
      <w:r>
        <w:rPr>
          <w:rFonts w:ascii="Times New Roman CYR" w:hAnsi="Times New Roman CYR" w:cs="Times New Roman CYR"/>
          <w:sz w:val="28"/>
          <w:szCs w:val="28"/>
        </w:rPr>
        <w:t>в по расходам получателей средств местного бюджета осуществляется с единого счета бюджета Верхнехавского муниципального района, открытого Финансовому отделу администрации Верхнехавского муниципального района Воронежской области в Территориальном управлении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Федерального казначейства по Воронежской области, на основании предоставленных платежных документов:</w:t>
      </w:r>
    </w:p>
    <w:p w:rsidR="00420D0A" w:rsidRDefault="001E4F91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списков на перечисление начисленных выплат  советникам директоров муниципальных общеобразовательных организаций; </w:t>
      </w:r>
    </w:p>
    <w:p w:rsidR="00420D0A" w:rsidRDefault="001E4F91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перечисление установленных трудов</w:t>
      </w:r>
      <w:r>
        <w:rPr>
          <w:rFonts w:ascii="Times New Roman CYR" w:hAnsi="Times New Roman CYR" w:cs="Times New Roman CYR"/>
          <w:sz w:val="28"/>
          <w:szCs w:val="28"/>
        </w:rPr>
        <w:t xml:space="preserve">ым законодательством Российской Федерации отчислений в фонд пенсионного и социального страхования Российской Федерации по Воронежской области. </w:t>
      </w:r>
    </w:p>
    <w:p w:rsidR="00420D0A" w:rsidRDefault="001E4F91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Уполномоченный  орган, на которого возложены функции и ответственность за исполнение (координацию исполнен</w:t>
      </w:r>
      <w:r>
        <w:rPr>
          <w:sz w:val="28"/>
          <w:szCs w:val="28"/>
        </w:rPr>
        <w:t>ия) расходов средств иного межбюджетного трансферта - отдел образования, физической культуры и спорта администрации Верхнехавского муниципального района Воронежской области:</w:t>
      </w:r>
    </w:p>
    <w:p w:rsidR="00420D0A" w:rsidRDefault="001E4F91">
      <w:pPr>
        <w:spacing w:after="20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несет ответственность за нецелевое использование средств  иного межбюджетного тр</w:t>
      </w:r>
      <w:r>
        <w:rPr>
          <w:sz w:val="28"/>
          <w:szCs w:val="28"/>
        </w:rPr>
        <w:t>ансферта, имеющего целевое назначение на  выплату заработной платы советникам директоров муниципальных общеобразовательных организаций с установленными трудовым законодательством Российской Федерации отчислениями, недостоверность сведений, содержащихся в д</w:t>
      </w:r>
      <w:r>
        <w:rPr>
          <w:sz w:val="28"/>
          <w:szCs w:val="28"/>
        </w:rPr>
        <w:t>окументах и отчетности, и нарушение сроков их представления в соответствии с действующим законодательством;</w:t>
      </w:r>
      <w:proofErr w:type="gramEnd"/>
    </w:p>
    <w:p w:rsidR="00420D0A" w:rsidRDefault="001E4F91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 в Министерство образования Воронежской области документы и материалы,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 расход</w:t>
      </w:r>
      <w:r>
        <w:rPr>
          <w:sz w:val="28"/>
          <w:szCs w:val="28"/>
        </w:rPr>
        <w:t xml:space="preserve">ования иного межбюджетного трансферта, в том числе </w:t>
      </w:r>
      <w:r>
        <w:rPr>
          <w:sz w:val="28"/>
          <w:szCs w:val="28"/>
        </w:rPr>
        <w:lastRenderedPageBreak/>
        <w:t>данных бухгалтерского учета и первичной документации, связанных с исполнением условий предоставления иного межбюджетного трансферта.</w:t>
      </w:r>
    </w:p>
    <w:p w:rsidR="00420D0A" w:rsidRDefault="001E4F91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Не использованный по состоянию на 1 января финансового года, сл</w:t>
      </w:r>
      <w:r>
        <w:rPr>
          <w:sz w:val="28"/>
          <w:szCs w:val="28"/>
        </w:rPr>
        <w:t xml:space="preserve">едующего за отчетным, остаток средств иного межбюджетного трансферта возвращается в бюджет Воронежской области  в сроки, установленные  бюджетным законодательством Российской Федерации. </w:t>
      </w:r>
      <w:proofErr w:type="gramEnd"/>
    </w:p>
    <w:p w:rsidR="00420D0A" w:rsidRDefault="00420D0A">
      <w:pPr>
        <w:rPr>
          <w:sz w:val="28"/>
          <w:szCs w:val="28"/>
        </w:rPr>
      </w:pPr>
    </w:p>
    <w:p w:rsidR="00420D0A" w:rsidRDefault="00420D0A">
      <w:pPr>
        <w:jc w:val="both"/>
        <w:rPr>
          <w:sz w:val="28"/>
          <w:szCs w:val="28"/>
        </w:rPr>
        <w:sectPr w:rsidR="00420D0A">
          <w:headerReference w:type="default" r:id="rId9"/>
          <w:pgSz w:w="11906" w:h="16838"/>
          <w:pgMar w:top="1134" w:right="567" w:bottom="1701" w:left="1985" w:header="340" w:footer="0" w:gutter="0"/>
          <w:pgNumType w:start="1"/>
          <w:cols w:space="720"/>
          <w:formProt w:val="0"/>
          <w:titlePg/>
          <w:docGrid w:linePitch="326"/>
        </w:sectPr>
      </w:pPr>
      <w:bookmarkStart w:id="1" w:name="Par31"/>
      <w:bookmarkEnd w:id="1"/>
    </w:p>
    <w:p w:rsidR="00420D0A" w:rsidRDefault="00420D0A">
      <w:pPr>
        <w:jc w:val="right"/>
        <w:outlineLvl w:val="1"/>
        <w:rPr>
          <w:sz w:val="28"/>
          <w:szCs w:val="28"/>
        </w:rPr>
      </w:pPr>
    </w:p>
    <w:sectPr w:rsidR="00420D0A">
      <w:headerReference w:type="default" r:id="rId10"/>
      <w:pgSz w:w="16838" w:h="11906" w:orient="landscape"/>
      <w:pgMar w:top="993" w:right="1134" w:bottom="567" w:left="1134" w:header="39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91" w:rsidRDefault="001E4F91">
      <w:r>
        <w:separator/>
      </w:r>
    </w:p>
  </w:endnote>
  <w:endnote w:type="continuationSeparator" w:id="0">
    <w:p w:rsidR="001E4F91" w:rsidRDefault="001E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91" w:rsidRDefault="001E4F91">
      <w:r>
        <w:separator/>
      </w:r>
    </w:p>
  </w:footnote>
  <w:footnote w:type="continuationSeparator" w:id="0">
    <w:p w:rsidR="001E4F91" w:rsidRDefault="001E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0A" w:rsidRDefault="001E4F91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D04ED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420D0A" w:rsidRDefault="00420D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0A" w:rsidRDefault="001E4F91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D04ED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  <w:p w:rsidR="00420D0A" w:rsidRDefault="00420D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400"/>
    <w:multiLevelType w:val="multilevel"/>
    <w:tmpl w:val="A5EA9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0C462A"/>
    <w:multiLevelType w:val="multilevel"/>
    <w:tmpl w:val="EC368586"/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D0A"/>
    <w:rsid w:val="001D04ED"/>
    <w:rsid w:val="001E4F91"/>
    <w:rsid w:val="004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C72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8903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903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3">
    <w:name w:val="Название Знак"/>
    <w:basedOn w:val="a0"/>
    <w:link w:val="a4"/>
    <w:uiPriority w:val="10"/>
    <w:qFormat/>
    <w:rsid w:val="0089030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89030D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qFormat/>
    <w:locked/>
    <w:rsid w:val="003A7DDA"/>
  </w:style>
  <w:style w:type="character" w:styleId="a9">
    <w:name w:val="page number"/>
    <w:basedOn w:val="a0"/>
    <w:uiPriority w:val="99"/>
    <w:qFormat/>
    <w:rsid w:val="00F711CC"/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89030D"/>
    <w:rPr>
      <w:sz w:val="24"/>
      <w:szCs w:val="24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89030D"/>
    <w:rPr>
      <w:sz w:val="20"/>
      <w:szCs w:val="20"/>
    </w:rPr>
  </w:style>
  <w:style w:type="character" w:styleId="ae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711CC"/>
    <w:rPr>
      <w:vertAlign w:val="superscript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qFormat/>
    <w:rsid w:val="0089030D"/>
    <w:rPr>
      <w:sz w:val="24"/>
      <w:szCs w:val="24"/>
    </w:rPr>
  </w:style>
  <w:style w:type="character" w:styleId="af1">
    <w:name w:val="Hyperlink"/>
    <w:basedOn w:val="a0"/>
    <w:uiPriority w:val="99"/>
    <w:rsid w:val="00F711CC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726433"/>
    <w:rPr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qFormat/>
    <w:locked/>
    <w:rsid w:val="00F80685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qFormat/>
    <w:rsid w:val="00F80685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C72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qFormat/>
    <w:rsid w:val="007F6053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sid w:val="00F711CC"/>
    <w:rPr>
      <w:sz w:val="28"/>
      <w:szCs w:val="28"/>
    </w:rPr>
  </w:style>
  <w:style w:type="paragraph" w:styleId="af6">
    <w:name w:val="List"/>
    <w:basedOn w:val="a6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8">
    <w:name w:val="index heading"/>
    <w:basedOn w:val="a"/>
    <w:qFormat/>
    <w:pPr>
      <w:suppressLineNumbers/>
    </w:pPr>
    <w:rPr>
      <w:rFonts w:cs="Mangal"/>
    </w:rPr>
  </w:style>
  <w:style w:type="paragraph" w:customStyle="1" w:styleId="af9">
    <w:name w:val="Знак Знак Знак Знак Знак Знак Знак Знак Знак Знак"/>
    <w:basedOn w:val="a"/>
    <w:uiPriority w:val="99"/>
    <w:qFormat/>
    <w:rsid w:val="00F71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Обычный.Название подразделения"/>
    <w:uiPriority w:val="99"/>
    <w:qFormat/>
    <w:rsid w:val="00F711CC"/>
    <w:rPr>
      <w:rFonts w:ascii="SchoolBook" w:hAnsi="SchoolBook" w:cs="SchoolBook"/>
      <w:sz w:val="28"/>
      <w:szCs w:val="28"/>
    </w:rPr>
  </w:style>
  <w:style w:type="paragraph" w:customStyle="1" w:styleId="afb">
    <w:name w:val="Вертикальный отступ"/>
    <w:basedOn w:val="a"/>
    <w:uiPriority w:val="99"/>
    <w:qFormat/>
    <w:rsid w:val="00F711CC"/>
    <w:pPr>
      <w:jc w:val="center"/>
    </w:pPr>
    <w:rPr>
      <w:sz w:val="28"/>
      <w:szCs w:val="28"/>
      <w:lang w:val="en-US"/>
    </w:rPr>
  </w:style>
  <w:style w:type="paragraph" w:styleId="a4">
    <w:name w:val="Title"/>
    <w:basedOn w:val="a"/>
    <w:link w:val="a3"/>
    <w:uiPriority w:val="99"/>
    <w:qFormat/>
    <w:rsid w:val="00F711CC"/>
    <w:pPr>
      <w:ind w:firstLine="720"/>
      <w:jc w:val="center"/>
    </w:pPr>
    <w:rPr>
      <w:b/>
      <w:bCs/>
      <w:sz w:val="28"/>
      <w:szCs w:val="28"/>
    </w:rPr>
  </w:style>
  <w:style w:type="paragraph" w:customStyle="1" w:styleId="afc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b">
    <w:name w:val="footer"/>
    <w:basedOn w:val="a"/>
    <w:link w:val="aa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uiPriority w:val="99"/>
    <w:qFormat/>
    <w:rsid w:val="00F711C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F711CC"/>
    <w:rPr>
      <w:sz w:val="20"/>
      <w:szCs w:val="20"/>
    </w:rPr>
  </w:style>
  <w:style w:type="paragraph" w:styleId="afd">
    <w:name w:val="Normal (Web)"/>
    <w:basedOn w:val="a"/>
    <w:uiPriority w:val="99"/>
    <w:qFormat/>
    <w:rsid w:val="00F711CC"/>
    <w:pPr>
      <w:spacing w:beforeAutospacing="1" w:afterAutospacing="1"/>
    </w:pPr>
  </w:style>
  <w:style w:type="paragraph" w:styleId="af0">
    <w:name w:val="Body Text Indent"/>
    <w:basedOn w:val="a"/>
    <w:link w:val="af"/>
    <w:uiPriority w:val="99"/>
    <w:rsid w:val="00F711CC"/>
    <w:pPr>
      <w:spacing w:after="120"/>
      <w:ind w:left="283"/>
    </w:pPr>
  </w:style>
  <w:style w:type="paragraph" w:customStyle="1" w:styleId="ConsPlusNormal">
    <w:name w:val="ConsPlusNormal"/>
    <w:uiPriority w:val="99"/>
    <w:qFormat/>
    <w:rsid w:val="00F711C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qFormat/>
    <w:rsid w:val="00C3354C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1"/>
    <w:basedOn w:val="a"/>
    <w:uiPriority w:val="99"/>
    <w:qFormat/>
    <w:rsid w:val="004104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qFormat/>
    <w:rsid w:val="00463572"/>
    <w:pPr>
      <w:widowControl w:val="0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Indent 2"/>
    <w:basedOn w:val="a"/>
    <w:link w:val="21"/>
    <w:uiPriority w:val="99"/>
    <w:qFormat/>
    <w:rsid w:val="00726433"/>
    <w:pPr>
      <w:spacing w:after="120" w:line="480" w:lineRule="auto"/>
      <w:ind w:left="283"/>
    </w:pPr>
  </w:style>
  <w:style w:type="paragraph" w:styleId="af3">
    <w:name w:val="Balloon Text"/>
    <w:basedOn w:val="a"/>
    <w:link w:val="af2"/>
    <w:uiPriority w:val="99"/>
    <w:semiHidden/>
    <w:qFormat/>
    <w:rsid w:val="00F80685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99"/>
    <w:qFormat/>
    <w:rsid w:val="001F2E07"/>
    <w:pPr>
      <w:ind w:left="720"/>
    </w:pPr>
  </w:style>
  <w:style w:type="table" w:styleId="aff">
    <w:name w:val="Table Grid"/>
    <w:basedOn w:val="a1"/>
    <w:uiPriority w:val="99"/>
    <w:rsid w:val="003342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977</Words>
  <Characters>5571</Characters>
  <Application>Microsoft Office Word</Application>
  <DocSecurity>0</DocSecurity>
  <Lines>46</Lines>
  <Paragraphs>13</Paragraphs>
  <ScaleCrop>false</ScaleCrop>
  <Company>gfu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subject/>
  <dc:creator>obp_znn</dc:creator>
  <dc:description/>
  <cp:lastModifiedBy>Попова Валентина Олеговна</cp:lastModifiedBy>
  <cp:revision>79</cp:revision>
  <cp:lastPrinted>2024-01-26T08:20:00Z</cp:lastPrinted>
  <dcterms:created xsi:type="dcterms:W3CDTF">2020-02-13T13:47:00Z</dcterms:created>
  <dcterms:modified xsi:type="dcterms:W3CDTF">2024-01-31T08:24:00Z</dcterms:modified>
  <dc:language>ru-RU</dc:language>
</cp:coreProperties>
</file>