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Заключение об оценке регулирующего воздействия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 проект нормативного правового акта </w:t>
      </w:r>
      <w:r>
        <w:rPr>
          <w:rStyle w:val="1"/>
          <w:rFonts w:eastAsia="Times New Roman" w:cs="Times New Roman" w:ascii="Times New Roman" w:hAnsi="Times New Roman"/>
          <w:i/>
          <w:iCs/>
          <w:spacing w:val="3"/>
          <w:kern w:val="2"/>
          <w:sz w:val="28"/>
          <w:szCs w:val="28"/>
        </w:rPr>
        <w:t xml:space="preserve">«Об утверждении Программы профилактики </w:t>
      </w:r>
      <w:r>
        <w:rPr>
          <w:rStyle w:val="1"/>
          <w:rFonts w:eastAsia="Times New Roman" w:cs="Times New Roman" w:ascii="Times New Roman" w:hAnsi="Times New Roman"/>
          <w:i/>
          <w:iCs/>
          <w:sz w:val="28"/>
          <w:szCs w:val="28"/>
        </w:rPr>
        <w:t>рисков причинения вреда (ущерба) охраняемым законом ценностям при осуществлении на территории Верхнехавского муниципального района Воронежской области муниципального</w:t>
      </w:r>
      <w:r>
        <w:rPr>
          <w:rStyle w:val="1"/>
          <w:rFonts w:eastAsia="Times New Roman" w:cs="Times New Roman" w:ascii="Times New Roman" w:hAnsi="Times New Roman"/>
          <w:i/>
          <w:iCs/>
          <w:sz w:val="28"/>
          <w:szCs w:val="28"/>
          <w:lang w:eastAsia="ar-SA"/>
        </w:rPr>
        <w:t xml:space="preserve"> жилищного</w:t>
      </w:r>
      <w:r>
        <w:rPr>
          <w:rStyle w:val="1"/>
          <w:rFonts w:eastAsia="Times New Roman" w:cs="Times New Roman" w:ascii="Times New Roman" w:hAnsi="Times New Roman"/>
          <w:i/>
          <w:iCs/>
          <w:spacing w:val="3"/>
          <w:kern w:val="2"/>
          <w:sz w:val="28"/>
          <w:szCs w:val="28"/>
        </w:rPr>
        <w:t xml:space="preserve"> контроля на 2023 год»</w:t>
      </w:r>
    </w:p>
    <w:p>
      <w:pPr>
        <w:pStyle w:val="Normal"/>
        <w:jc w:val="both"/>
        <w:rPr>
          <w:rFonts w:ascii="Times New Roman" w:hAnsi="Times New Roman" w:eastAsia="Times New Roman" w:cs="Times New Roman"/>
          <w:spacing w:val="3"/>
          <w:kern w:val="2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color w:val="auto"/>
          <w:kern w:val="0"/>
          <w:sz w:val="28"/>
          <w:szCs w:val="28"/>
          <w:lang w:val="ru-RU" w:eastAsia="en-US" w:bidi="ar-SA"/>
        </w:rPr>
        <w:t>2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8"/>
          <w:szCs w:val="28"/>
          <w:lang w:val="ru-RU" w:eastAsia="en-US" w:bidi="ar-SA"/>
        </w:rPr>
        <w:t>7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8"/>
          <w:szCs w:val="28"/>
          <w:lang w:val="ru-RU" w:eastAsia="en-US" w:bidi="ar-SA"/>
        </w:rPr>
        <w:t xml:space="preserve"> 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8"/>
          <w:szCs w:val="28"/>
          <w:lang w:val="ru-RU" w:eastAsia="en-US" w:bidi="ar-SA"/>
        </w:rPr>
        <w:t>октября</w:t>
      </w:r>
      <w:r>
        <w:rPr>
          <w:rFonts w:cs="Times New Roman" w:ascii="Times New Roman" w:hAnsi="Times New Roman"/>
          <w:sz w:val="28"/>
          <w:szCs w:val="28"/>
        </w:rPr>
        <w:t xml:space="preserve"> 202</w:t>
      </w:r>
      <w:r>
        <w:rPr>
          <w:rFonts w:cs="Times New Roman" w:ascii="Times New Roman" w:hAnsi="Times New Roman"/>
          <w:sz w:val="28"/>
          <w:szCs w:val="28"/>
        </w:rPr>
        <w:t>2</w:t>
      </w:r>
      <w:r>
        <w:rPr>
          <w:rFonts w:cs="Times New Roman" w:ascii="Times New Roman" w:hAnsi="Times New Roman"/>
          <w:sz w:val="28"/>
          <w:szCs w:val="28"/>
        </w:rPr>
        <w:t xml:space="preserve"> года </w:t>
      </w:r>
    </w:p>
    <w:p>
      <w:pPr>
        <w:pStyle w:val="Normal"/>
        <w:jc w:val="both"/>
        <w:rPr>
          <w:rFonts w:ascii="Times New Roman" w:hAnsi="Times New Roman" w:eastAsia="Times New Roman" w:cs="Times New Roman"/>
          <w:spacing w:val="3"/>
          <w:kern w:val="2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Отдел по экономике и управлению муниципальным имуществом администрации Верхнехавского муниципального района Воронежской области в соответствии с Порядком </w:t>
      </w:r>
      <w:r>
        <w:rPr>
          <w:rFonts w:cs="Times New Roman" w:ascii="Times New Roman" w:hAnsi="Times New Roman"/>
          <w:sz w:val="28"/>
          <w:szCs w:val="28"/>
        </w:rPr>
        <w:t xml:space="preserve">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Верхнехавского муниципального района Воронежской области, утвержденного постановлением 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администрации Верхнехавского муниципального района Воронежской области от 26.09.2019 г. № 490, рассмотрел проект 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постановления администрации 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Верхнехавского муниципального района Воронежской области </w:t>
      </w:r>
      <w:r>
        <w:rPr>
          <w:rStyle w:val="1"/>
          <w:rFonts w:eastAsia="Times New Roman" w:cs="Times New Roman" w:ascii="Times New Roman" w:hAnsi="Times New Roman"/>
          <w:i w:val="false"/>
          <w:iCs w:val="false"/>
          <w:spacing w:val="3"/>
          <w:kern w:val="2"/>
          <w:sz w:val="28"/>
          <w:szCs w:val="28"/>
        </w:rPr>
        <w:t>«Об утверждении Программы профилактики рисков причинения вреда (ущерба) охраняемым законом ценностям при осуществлении на территории Верхнехавского муниципального района Воронежской области муниципального</w:t>
      </w:r>
      <w:r>
        <w:rPr>
          <w:rStyle w:val="1"/>
          <w:rFonts w:eastAsia="Times New Roman" w:cs="Times New Roman" w:ascii="Times New Roman" w:hAnsi="Times New Roman"/>
          <w:i w:val="false"/>
          <w:iCs w:val="false"/>
          <w:spacing w:val="3"/>
          <w:kern w:val="2"/>
          <w:sz w:val="28"/>
          <w:szCs w:val="28"/>
          <w:lang w:eastAsia="ar-SA"/>
        </w:rPr>
        <w:t xml:space="preserve"> жилищного</w:t>
      </w:r>
      <w:r>
        <w:rPr>
          <w:rStyle w:val="1"/>
          <w:rFonts w:eastAsia="Times New Roman" w:cs="Times New Roman" w:ascii="Times New Roman" w:hAnsi="Times New Roman"/>
          <w:i w:val="false"/>
          <w:iCs w:val="false"/>
          <w:spacing w:val="3"/>
          <w:kern w:val="2"/>
          <w:sz w:val="28"/>
          <w:szCs w:val="28"/>
        </w:rPr>
        <w:t xml:space="preserve"> контроля на 2023 год»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 и </w:t>
      </w:r>
      <w:r>
        <w:rPr>
          <w:rStyle w:val="1"/>
          <w:rFonts w:eastAsia="Times New Roman" w:cs="Times New Roman" w:ascii="Times New Roman" w:hAnsi="Times New Roman"/>
          <w:color w:val="auto"/>
          <w:spacing w:val="3"/>
          <w:kern w:val="2"/>
          <w:sz w:val="28"/>
          <w:szCs w:val="28"/>
          <w:lang w:val="ru-RU" w:eastAsia="en-US" w:bidi="ar-SA"/>
        </w:rPr>
        <w:t>сообщает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 следующее.</w:t>
      </w:r>
    </w:p>
    <w:p>
      <w:pPr>
        <w:pStyle w:val="Normal"/>
        <w:spacing w:lineRule="auto" w:line="276"/>
        <w:jc w:val="both"/>
        <w:rPr>
          <w:rFonts w:ascii="Times New Roman" w:hAnsi="Times New Roman" w:eastAsia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   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Проект </w:t>
      </w:r>
      <w:r>
        <w:rPr>
          <w:rStyle w:val="1"/>
          <w:rFonts w:eastAsia="Times New Roman" w:cs="Times New Roman" w:ascii="Times New Roman" w:hAnsi="Times New Roman"/>
          <w:color w:val="auto"/>
          <w:spacing w:val="3"/>
          <w:kern w:val="2"/>
          <w:sz w:val="28"/>
          <w:szCs w:val="28"/>
          <w:lang w:val="ru-RU" w:eastAsia="en-US" w:bidi="ar-SA"/>
        </w:rPr>
        <w:t>постановления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 разработан в связи с необходимостью формирования нормативно-правовой базы, регламентирующей полномочия по проведению контрольных мероприятий, 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>разработана Программа профилактики рисков причинения вреда (ущерба) охраняемым законом ценностям при осуществлении на территории Верхнехавского муниципального района Воронежской области муниципального жилищного контроля.</w:t>
      </w:r>
    </w:p>
    <w:p>
      <w:pPr>
        <w:pStyle w:val="Normal"/>
        <w:spacing w:lineRule="auto" w:line="276" w:before="0" w:after="0"/>
        <w:ind w:left="0" w:right="0" w:firstLine="567"/>
        <w:jc w:val="both"/>
        <w:rPr/>
      </w:pPr>
      <w:r>
        <w:rPr>
          <w:rFonts w:ascii="Times New Roman" w:hAnsi="Times New Roman"/>
          <w:sz w:val="28"/>
          <w:szCs w:val="28"/>
        </w:rPr>
        <w:t>Проектом предполагается создание П</w:t>
      </w:r>
      <w:r>
        <w:rPr>
          <w:rFonts w:ascii="Times New Roman" w:hAnsi="Times New Roman"/>
          <w:sz w:val="28"/>
          <w:szCs w:val="28"/>
        </w:rPr>
        <w:t>рограммы профилактики рисков по</w:t>
      </w:r>
      <w:r>
        <w:rPr>
          <w:rFonts w:ascii="Times New Roman" w:hAnsi="Times New Roman"/>
          <w:sz w:val="28"/>
          <w:szCs w:val="28"/>
        </w:rPr>
        <w:t xml:space="preserve"> муниципальном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eastAsia="Calibri" w:cs="" w:ascii="Times New Roman" w:hAnsi="Times New Roman" w:cstheme="minorBidi" w:eastAsiaTheme="minorHAnsi"/>
          <w:color w:val="auto"/>
          <w:kern w:val="0"/>
          <w:sz w:val="28"/>
          <w:szCs w:val="28"/>
          <w:lang w:val="ru-RU" w:eastAsia="en-US" w:bidi="ar-SA"/>
        </w:rPr>
        <w:t>жилищном</w:t>
      </w:r>
      <w:r>
        <w:rPr>
          <w:rFonts w:eastAsia="Calibri" w:cs="" w:ascii="Times New Roman" w:hAnsi="Times New Roman" w:cstheme="minorBidi" w:eastAsiaTheme="minorHAnsi"/>
          <w:color w:val="auto"/>
          <w:kern w:val="0"/>
          <w:sz w:val="28"/>
          <w:szCs w:val="28"/>
          <w:lang w:val="ru-RU" w:eastAsia="en-US" w:bidi="ar-SA"/>
        </w:rPr>
        <w:t>у</w:t>
      </w:r>
      <w:r>
        <w:rPr>
          <w:rFonts w:ascii="Times New Roman" w:hAnsi="Times New Roman"/>
          <w:sz w:val="28"/>
          <w:szCs w:val="28"/>
        </w:rPr>
        <w:t xml:space="preserve"> контрол</w:t>
      </w:r>
      <w:r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на территории Верхнехавского муниципального района </w:t>
      </w:r>
      <w:r>
        <w:rPr>
          <w:rFonts w:ascii="Times New Roman" w:hAnsi="Times New Roman"/>
          <w:sz w:val="28"/>
          <w:szCs w:val="28"/>
        </w:rPr>
        <w:t xml:space="preserve">с целью </w:t>
      </w:r>
      <w:r>
        <w:rPr>
          <w:rFonts w:eastAsia="Calibri" w:cs="Times New Roman" w:ascii="Times New Roman" w:hAnsi="Times New Roman"/>
          <w:i w:val="false"/>
          <w:iCs w:val="false"/>
          <w:sz w:val="28"/>
          <w:szCs w:val="28"/>
          <w:lang w:eastAsia="ru-RU"/>
        </w:rPr>
        <w:t xml:space="preserve">стимулирования добросовестного соблюдения обязательных требований всеми контролируемыми лицами (юридическими лицами, индивидуальными предпринимателями и гражданами, осуществляющими эксплуатацию жилищного фонда); </w:t>
      </w:r>
      <w:r>
        <w:rPr>
          <w:rFonts w:eastAsia="Calibri" w:cs="Times New Roman" w:ascii="Times New Roman" w:hAnsi="Times New Roman"/>
          <w:i w:val="false"/>
          <w:iCs w:val="false"/>
          <w:sz w:val="28"/>
          <w:szCs w:val="28"/>
          <w:lang w:eastAsia="ru-RU"/>
        </w:rPr>
        <w:t>устранени</w:t>
      </w:r>
      <w:r>
        <w:rPr>
          <w:rFonts w:eastAsia="Calibri" w:cs="Times New Roman" w:ascii="Times New Roman" w:hAnsi="Times New Roman"/>
          <w:i w:val="false"/>
          <w:iCs w:val="false"/>
          <w:sz w:val="28"/>
          <w:szCs w:val="28"/>
          <w:lang w:eastAsia="ru-RU"/>
        </w:rPr>
        <w:t>я</w:t>
      </w:r>
      <w:r>
        <w:rPr>
          <w:rFonts w:eastAsia="Calibri" w:cs="Times New Roman" w:ascii="Times New Roman" w:hAnsi="Times New Roman"/>
          <w:i w:val="false"/>
          <w:iCs w:val="false"/>
          <w:sz w:val="28"/>
          <w:szCs w:val="28"/>
          <w:lang w:eastAsia="ru-RU"/>
        </w:rPr>
        <w:t xml:space="preserve"> условий, причин и факторов, способных привести к нарушениям обязательных требований и (или) причинению вреда (ущерба) охраняемым законом ценностям</w:t>
      </w:r>
      <w:r>
        <w:rPr>
          <w:rFonts w:eastAsia="Calibri" w:ascii="Times New Roman" w:hAnsi="Times New Roman"/>
          <w:i w:val="false"/>
          <w:iCs w:val="false"/>
          <w:sz w:val="28"/>
          <w:szCs w:val="28"/>
        </w:rPr>
        <w:t xml:space="preserve">; </w:t>
      </w:r>
      <w:r>
        <w:rPr>
          <w:rStyle w:val="FontStyle14"/>
          <w:rFonts w:eastAsia="Calibri" w:ascii="Times New Roman" w:hAnsi="Times New Roman"/>
          <w:i w:val="false"/>
          <w:iCs w:val="false"/>
          <w:spacing w:val="0"/>
          <w:sz w:val="28"/>
          <w:szCs w:val="28"/>
        </w:rPr>
        <w:t xml:space="preserve"> создания условий для доведения обязательных требований до контролируемых лиц, повышение информированности о способах их соблюдения. </w:t>
      </w:r>
      <w:r>
        <w:rPr>
          <w:rStyle w:val="FontStyle14"/>
          <w:rFonts w:ascii="Times New Roman" w:hAnsi="Times New Roman"/>
          <w:i w:val="false"/>
          <w:iCs w:val="false"/>
          <w:spacing w:val="0"/>
          <w:sz w:val="28"/>
          <w:szCs w:val="28"/>
        </w:rPr>
        <w:t xml:space="preserve"> </w:t>
      </w:r>
    </w:p>
    <w:p>
      <w:pPr>
        <w:pStyle w:val="Normal"/>
        <w:spacing w:lineRule="auto" w:line="276" w:before="0" w:after="0"/>
        <w:jc w:val="both"/>
        <w:rPr>
          <w:rStyle w:val="FontStyle14"/>
          <w:rFonts w:eastAsia="Times New Roman"/>
          <w:spacing w:val="0"/>
          <w:kern w:val="2"/>
          <w:sz w:val="28"/>
          <w:szCs w:val="28"/>
        </w:rPr>
      </w:pPr>
      <w:r>
        <w:rPr>
          <w:rFonts w:eastAsia="Times New Roman"/>
          <w:spacing w:val="0"/>
          <w:kern w:val="2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Проект </w:t>
      </w:r>
      <w:r>
        <w:rPr>
          <w:rStyle w:val="1"/>
          <w:rFonts w:eastAsia="Times New Roman" w:cs="Times New Roman" w:ascii="Times New Roman" w:hAnsi="Times New Roman"/>
          <w:color w:val="auto"/>
          <w:spacing w:val="3"/>
          <w:kern w:val="2"/>
          <w:sz w:val="28"/>
          <w:szCs w:val="28"/>
          <w:lang w:val="ru-RU" w:eastAsia="en-US" w:bidi="ar-SA"/>
        </w:rPr>
        <w:t>решения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 направлен </w:t>
      </w:r>
      <w:r>
        <w:rPr>
          <w:rStyle w:val="1"/>
          <w:rFonts w:eastAsia="Times New Roman" w:cs="Times New Roman" w:ascii="Times New Roman" w:hAnsi="Times New Roman"/>
          <w:color w:val="auto"/>
          <w:spacing w:val="3"/>
          <w:kern w:val="2"/>
          <w:sz w:val="28"/>
          <w:szCs w:val="28"/>
          <w:lang w:val="ru-RU" w:eastAsia="en-US" w:bidi="ar-SA"/>
        </w:rPr>
        <w:t>органом-разработчиком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 для подготовки настоящего заключения впервые.</w:t>
      </w:r>
    </w:p>
    <w:p>
      <w:pPr>
        <w:pStyle w:val="Normal"/>
        <w:jc w:val="both"/>
        <w:rPr>
          <w:rFonts w:ascii="Times New Roman" w:hAnsi="Times New Roman" w:eastAsia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По проекту </w:t>
      </w:r>
      <w:r>
        <w:rPr>
          <w:rStyle w:val="1"/>
          <w:rFonts w:eastAsia="Times New Roman" w:cs="Times New Roman" w:ascii="Times New Roman" w:hAnsi="Times New Roman"/>
          <w:color w:val="auto"/>
          <w:spacing w:val="3"/>
          <w:kern w:val="2"/>
          <w:sz w:val="28"/>
          <w:szCs w:val="28"/>
          <w:lang w:val="ru-RU" w:eastAsia="en-US" w:bidi="ar-SA"/>
        </w:rPr>
        <w:t>решения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 проведены публичные консультации в период с  </w:t>
      </w:r>
      <w:r>
        <w:rPr>
          <w:rStyle w:val="1"/>
          <w:rFonts w:eastAsia="Times New Roman" w:cs="Times New Roman" w:ascii="Times New Roman" w:hAnsi="Times New Roman"/>
          <w:color w:val="auto"/>
          <w:spacing w:val="3"/>
          <w:kern w:val="2"/>
          <w:sz w:val="28"/>
          <w:szCs w:val="28"/>
          <w:lang w:val="ru-RU" w:eastAsia="en-US" w:bidi="ar-SA"/>
        </w:rPr>
        <w:t>17.</w:t>
      </w:r>
      <w:r>
        <w:rPr>
          <w:rStyle w:val="1"/>
          <w:rFonts w:eastAsia="Times New Roman" w:cs="Times New Roman" w:ascii="Times New Roman" w:hAnsi="Times New Roman"/>
          <w:color w:val="auto"/>
          <w:spacing w:val="3"/>
          <w:kern w:val="2"/>
          <w:sz w:val="28"/>
          <w:szCs w:val="28"/>
          <w:lang w:val="ru-RU" w:eastAsia="en-US" w:bidi="ar-SA"/>
        </w:rPr>
        <w:t>10</w:t>
      </w:r>
      <w:r>
        <w:rPr>
          <w:rStyle w:val="1"/>
          <w:rFonts w:eastAsia="Times New Roman" w:cs="Times New Roman" w:ascii="Times New Roman" w:hAnsi="Times New Roman"/>
          <w:color w:val="auto"/>
          <w:spacing w:val="3"/>
          <w:kern w:val="2"/>
          <w:sz w:val="28"/>
          <w:szCs w:val="28"/>
          <w:lang w:val="ru-RU" w:eastAsia="en-US" w:bidi="ar-SA"/>
        </w:rPr>
        <w:t>.202</w:t>
      </w:r>
      <w:r>
        <w:rPr>
          <w:rStyle w:val="1"/>
          <w:rFonts w:eastAsia="Times New Roman" w:cs="Times New Roman" w:ascii="Times New Roman" w:hAnsi="Times New Roman"/>
          <w:color w:val="auto"/>
          <w:spacing w:val="3"/>
          <w:kern w:val="2"/>
          <w:sz w:val="28"/>
          <w:szCs w:val="28"/>
          <w:lang w:val="ru-RU" w:eastAsia="en-US" w:bidi="ar-SA"/>
        </w:rPr>
        <w:t>2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г. по </w:t>
      </w:r>
      <w:r>
        <w:rPr>
          <w:rStyle w:val="1"/>
          <w:rFonts w:eastAsia="Times New Roman" w:cs="Times New Roman" w:ascii="Times New Roman" w:hAnsi="Times New Roman"/>
          <w:color w:val="auto"/>
          <w:spacing w:val="3"/>
          <w:kern w:val="2"/>
          <w:sz w:val="28"/>
          <w:szCs w:val="28"/>
          <w:lang w:val="ru-RU" w:eastAsia="en-US" w:bidi="ar-SA"/>
        </w:rPr>
        <w:t>26.</w:t>
      </w:r>
      <w:r>
        <w:rPr>
          <w:rStyle w:val="1"/>
          <w:rFonts w:eastAsia="Times New Roman" w:cs="Times New Roman" w:ascii="Times New Roman" w:hAnsi="Times New Roman"/>
          <w:color w:val="auto"/>
          <w:spacing w:val="3"/>
          <w:kern w:val="2"/>
          <w:sz w:val="28"/>
          <w:szCs w:val="28"/>
          <w:lang w:val="ru-RU" w:eastAsia="en-US" w:bidi="ar-SA"/>
        </w:rPr>
        <w:t>10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>.202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>2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>г. При проведении публичных консультаций предложений не поступило.</w:t>
      </w:r>
    </w:p>
    <w:p>
      <w:pPr>
        <w:pStyle w:val="Normal"/>
        <w:jc w:val="both"/>
        <w:rPr>
          <w:rFonts w:ascii="Times New Roman" w:hAnsi="Times New Roman" w:eastAsia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Информация об оценке регулирующего воздействия проекта постановления размещена на официальном сайте по адресу: 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  <w:u w:val="single"/>
          <w:lang w:val="en-US"/>
        </w:rPr>
        <w:t xml:space="preserve">vhava.ru 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  <w:u w:val="none"/>
          <w:lang w:val="ru-RU"/>
        </w:rPr>
        <w:t>в разделе «Экономика- Оценка регулирующего воздействия».</w:t>
      </w:r>
    </w:p>
    <w:p>
      <w:pPr>
        <w:pStyle w:val="Normal"/>
        <w:jc w:val="both"/>
        <w:rPr>
          <w:rFonts w:ascii="Times New Roman" w:hAnsi="Times New Roman" w:eastAsia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>Н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  <w:u w:val="none"/>
          <w:lang w:val="ru-RU"/>
        </w:rPr>
        <w:t xml:space="preserve">а основе проведенной оценки регулирующего воздействия проекта </w:t>
      </w:r>
      <w:r>
        <w:rPr>
          <w:rStyle w:val="1"/>
          <w:rFonts w:eastAsia="Times New Roman" w:cs="Times New Roman" w:ascii="Times New Roman" w:hAnsi="Times New Roman"/>
          <w:color w:val="auto"/>
          <w:spacing w:val="3"/>
          <w:kern w:val="2"/>
          <w:sz w:val="28"/>
          <w:szCs w:val="28"/>
          <w:u w:val="none"/>
          <w:lang w:val="ru-RU" w:eastAsia="en-US" w:bidi="ar-SA"/>
        </w:rPr>
        <w:t>решения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  <w:u w:val="none"/>
          <w:lang w:val="ru-RU"/>
        </w:rPr>
        <w:t xml:space="preserve"> с учетом информации, представленной разработчиком в сводном отчете, сделаны следующие выводы: не выявлены положения, вводящие избыточные обязанности, запреты и ограничения для субъектов предпринимательской деятельности или способствующие их введению, а также положения, способствующие возникновению необоснованных расходов субъектов предпринимательской деятельности и бюджета Верхнехавского муниципального района.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ab/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pacing w:val="3"/>
          <w:kern w:val="2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pacing w:val="3"/>
          <w:kern w:val="2"/>
          <w:sz w:val="28"/>
          <w:szCs w:val="28"/>
        </w:rPr>
      </w:r>
    </w:p>
    <w:p>
      <w:pPr>
        <w:pStyle w:val="Normal"/>
        <w:spacing w:before="0" w:after="2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Заместитель  главы администрации</w:t>
      </w:r>
    </w:p>
    <w:p>
      <w:pPr>
        <w:pStyle w:val="Normal"/>
        <w:spacing w:before="0" w:after="2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Верхнехавского муниципального района                                  Л.В. Вовк</w:t>
      </w:r>
    </w:p>
    <w:p>
      <w:pPr>
        <w:pStyle w:val="Normal"/>
        <w:spacing w:before="0" w:after="2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20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pacing w:val="3"/>
          <w:sz w:val="28"/>
          <w:szCs w:val="28"/>
        </w:rPr>
      </w:pPr>
      <w:r>
        <w:rPr/>
      </w:r>
    </w:p>
    <w:sectPr>
      <w:type w:val="nextPage"/>
      <w:pgSz w:w="11906" w:h="16838"/>
      <w:pgMar w:left="1701" w:right="850" w:header="0" w:top="993" w:footer="0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00f8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Основной шрифт абзаца1"/>
    <w:qFormat/>
    <w:rsid w:val="005a653e"/>
    <w:rPr/>
  </w:style>
  <w:style w:type="character" w:styleId="Style14">
    <w:name w:val="Основной шрифт абзаца"/>
    <w:qFormat/>
    <w:rPr/>
  </w:style>
  <w:style w:type="character" w:styleId="FontStyle14">
    <w:name w:val="Font Style14"/>
    <w:basedOn w:val="Style14"/>
    <w:qFormat/>
    <w:rPr>
      <w:rFonts w:ascii="Times New Roman" w:hAnsi="Times New Roman" w:cs="Times New Roman"/>
      <w:spacing w:val="10"/>
      <w:sz w:val="24"/>
      <w:szCs w:val="24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ac7108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126747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677</TotalTime>
  <Application>LibreOffice/6.4.4.2$Windows_X86_64 LibreOffice_project/3d775be2011f3886db32dfd395a6a6d1ca2630ff</Application>
  <Pages>2</Pages>
  <Words>347</Words>
  <Characters>2916</Characters>
  <CharactersWithSpaces>3295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2020-06-01T06:18:00Z</dcterms:created>
  <dc:creator>Корнева Ольга Александровна</dc:creator>
  <dc:description/>
  <dc:language>ru-RU</dc:language>
  <cp:lastModifiedBy/>
  <cp:lastPrinted>2021-10-13T11:39:21Z</cp:lastPrinted>
  <dcterms:modified xsi:type="dcterms:W3CDTF">2022-10-06T10:17:18Z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