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проект нормативного правового акта: </w:t>
      </w:r>
      <w:r>
        <w:rPr>
          <w:rFonts w:cs="Times New Roman" w:ascii="Times New Roman" w:hAnsi="Times New Roman"/>
          <w:i/>
          <w:iCs/>
          <w:sz w:val="28"/>
          <w:szCs w:val="28"/>
        </w:rPr>
        <w:t>Решение СНД Верхнехавского муниципального района Воронежской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 xml:space="preserve">«Об утверждении </w:t>
      </w:r>
      <w:r>
        <w:rPr>
          <w:rStyle w:val="1"/>
          <w:rFonts w:eastAsia="Times New Roman" w:cs="Times New Roman" w:ascii="Times New Roman" w:hAnsi="Times New Roman"/>
          <w:bCs/>
          <w:i/>
          <w:iCs/>
          <w:spacing w:val="3"/>
          <w:kern w:val="2"/>
          <w:sz w:val="28"/>
          <w:szCs w:val="28"/>
          <w:lang w:val="ru-RU"/>
        </w:rPr>
        <w:t xml:space="preserve">Положения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 xml:space="preserve">о </w:t>
      </w:r>
      <w:r>
        <w:rPr>
          <w:rStyle w:val="1"/>
          <w:rFonts w:eastAsia="Times New Roman" w:cs="Times New Roman" w:ascii="Times New Roman" w:hAnsi="Times New Roman"/>
          <w:i/>
          <w:iCs/>
          <w:color w:val="auto"/>
          <w:spacing w:val="3"/>
          <w:kern w:val="2"/>
          <w:sz w:val="28"/>
          <w:szCs w:val="28"/>
          <w:lang w:val="ru-RU" w:eastAsia="en-US" w:bidi="ar-SA"/>
        </w:rPr>
        <w:t xml:space="preserve">муниципальном контроле на автомобильном транспорте и в дорожном хозяйстве на территории сельских поселений Верхнехавского муниципального района </w:t>
      </w:r>
      <w:r>
        <w:rPr>
          <w:rStyle w:val="1"/>
          <w:rFonts w:eastAsia="Times New Roman" w:cs="Times New Roman" w:ascii="Times New Roman" w:hAnsi="Times New Roman"/>
          <w:i/>
          <w:iCs/>
          <w:color w:val="auto"/>
          <w:spacing w:val="3"/>
          <w:kern w:val="2"/>
          <w:sz w:val="28"/>
          <w:szCs w:val="28"/>
          <w:lang w:val="ru-RU" w:eastAsia="en-US" w:bidi="ar-SA"/>
        </w:rPr>
        <w:t>Воронежской области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  <w:lang w:val="ru-RU"/>
        </w:rPr>
        <w:t>»</w:t>
      </w:r>
    </w:p>
    <w:p>
      <w:pPr>
        <w:pStyle w:val="Normal"/>
        <w:ind w:hanging="0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администрации Верхнехавского муниципального района Воронежской области от 15.09.2023 г. № 559, рассмотрел проект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решения СНД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«Об утверждении П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оложения о муниципальном контроле на автомобильном транспорте и в дорожном хозяйстве на территории сельских поселений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 Верхнехавского муниципального района Воронежской области»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решения разработан в связи с необходимостью формирования нормативно-правовой базы.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 xml:space="preserve">Проектом предполагается создание Положения о муниципальном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>к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 xml:space="preserve">онтроле на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 xml:space="preserve">автомобильном транспорте и в дорожном хозяйстве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 xml:space="preserve">территории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>сельских поселений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shd w:fill="auto" w:val="clear"/>
        </w:rPr>
        <w:t xml:space="preserve"> Верхнехавского муниципального района</w:t>
      </w:r>
      <w:r>
        <w:rPr>
          <w:rStyle w:val="FontStyle14"/>
          <w:rFonts w:eastAsia="Times New Roman"/>
          <w:spacing w:val="0"/>
          <w:kern w:val="2"/>
          <w:sz w:val="28"/>
          <w:szCs w:val="28"/>
          <w:shd w:fill="auto" w:val="clear"/>
        </w:rPr>
        <w:t>, которое определяет:</w:t>
      </w:r>
    </w:p>
    <w:p>
      <w:pPr>
        <w:pStyle w:val="Normal"/>
        <w:spacing w:lineRule="auto" w:line="276" w:before="0" w:after="0"/>
        <w:ind w:hanging="0" w:left="0" w:right="0"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 xml:space="preserve"> </w:t>
      </w: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 xml:space="preserve">контрольные органы, уполномоченные на осуществление муниципального контроля 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>на автомобильном транспорте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>;</w:t>
      </w:r>
    </w:p>
    <w:p>
      <w:pPr>
        <w:pStyle w:val="Normal"/>
        <w:spacing w:lineRule="auto" w:line="276" w:before="0" w:after="0"/>
        <w:ind w:hanging="0" w:left="0" w:right="0"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 xml:space="preserve"> риски причинения вреда (ущерба)</w:t>
      </w:r>
      <w:r>
        <w:rPr>
          <w:rStyle w:val="FontStyle14"/>
          <w:spacing w:val="0"/>
          <w:sz w:val="28"/>
          <w:szCs w:val="28"/>
          <w:shd w:fill="auto" w:val="clear"/>
        </w:rPr>
        <w:t>;</w:t>
      </w:r>
    </w:p>
    <w:p>
      <w:pPr>
        <w:pStyle w:val="Normal"/>
        <w:spacing w:lineRule="auto" w:line="276" w:before="0" w:after="0"/>
        <w:ind w:hanging="0" w:left="0" w:right="0"/>
        <w:jc w:val="left"/>
        <w:rPr/>
      </w:pPr>
      <w:r>
        <w:rPr>
          <w:rStyle w:val="FontStyle14"/>
          <w:spacing w:val="0"/>
          <w:sz w:val="28"/>
          <w:szCs w:val="28"/>
          <w:shd w:fill="auto" w:val="clear"/>
        </w:rPr>
        <w:t xml:space="preserve">        </w:t>
      </w:r>
      <w:r>
        <w:rPr>
          <w:rStyle w:val="FontStyle14"/>
          <w:spacing w:val="0"/>
          <w:sz w:val="28"/>
          <w:szCs w:val="28"/>
          <w:shd w:fill="auto" w:val="clear"/>
        </w:rPr>
        <w:t>-</w:t>
      </w:r>
      <w:r>
        <w:rPr>
          <w:rStyle w:val="FontStyle14"/>
          <w:rFonts w:eastAsia="Calibri" w:cs="Times New Roman" w:ascii="Times New Roman" w:hAnsi="Times New Roman" w:eastAsiaTheme="minorHAnsi"/>
          <w:color w:val="000000"/>
          <w:spacing w:val="0"/>
          <w:kern w:val="0"/>
          <w:sz w:val="28"/>
          <w:szCs w:val="28"/>
          <w:shd w:fill="auto" w:val="clear"/>
          <w:lang w:val="ru-RU" w:eastAsia="en-US" w:bidi="ar-SA"/>
        </w:rPr>
        <w:t xml:space="preserve"> профилактика рисков причинения вреда (ущерба) охраняемым законом ценностям;</w:t>
      </w:r>
    </w:p>
    <w:p>
      <w:pPr>
        <w:pStyle w:val="Normal"/>
        <w:spacing w:lineRule="auto" w:line="276" w:before="0" w:after="0"/>
        <w:ind w:hanging="0"/>
        <w:jc w:val="left"/>
        <w:rPr/>
      </w:pPr>
      <w:r>
        <w:rPr>
          <w:rStyle w:val="FontStyle14"/>
          <w:rFonts w:eastAsia="Times New Roman"/>
          <w:spacing w:val="0"/>
          <w:kern w:val="2"/>
          <w:sz w:val="28"/>
          <w:szCs w:val="28"/>
          <w:shd w:fill="auto" w:val="clear"/>
        </w:rPr>
        <w:t xml:space="preserve">        </w:t>
      </w:r>
      <w:r>
        <w:rPr>
          <w:rStyle w:val="FontStyle14"/>
          <w:rFonts w:eastAsia="Times New Roman"/>
          <w:spacing w:val="0"/>
          <w:kern w:val="2"/>
          <w:sz w:val="28"/>
          <w:szCs w:val="28"/>
          <w:shd w:fill="auto" w:val="clear"/>
        </w:rPr>
        <w:t>-</w:t>
      </w:r>
      <w:r>
        <w:rPr>
          <w:rStyle w:val="FontStyle14"/>
          <w:rFonts w:eastAsia="Times New Roman" w:cs="Times New Roman" w:ascii="Times New Roman" w:hAnsi="Times New Roman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контрольные мероприятия, проводимые в рамках муниципального контроля;</w:t>
      </w:r>
    </w:p>
    <w:p>
      <w:pPr>
        <w:pStyle w:val="Normal"/>
        <w:spacing w:lineRule="auto" w:line="276" w:before="0" w:after="0"/>
        <w:ind w:hanging="0"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    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- досудебный порядок обжалования решений администрации обжалование;</w:t>
      </w:r>
    </w:p>
    <w:p>
      <w:pPr>
        <w:pStyle w:val="Normal"/>
        <w:spacing w:lineRule="auto" w:line="276" w:before="0" w:after="0"/>
        <w:ind w:hanging="0"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    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- ключевые показатели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муниципального контроля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и их целевые значения ;</w:t>
      </w:r>
    </w:p>
    <w:p>
      <w:pPr>
        <w:pStyle w:val="Normal"/>
        <w:spacing w:lineRule="auto" w:line="276" w:before="0" w:after="0"/>
        <w:ind w:hanging="0"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    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-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индикативные показатели муниципального контроля;</w:t>
      </w:r>
    </w:p>
    <w:p>
      <w:pPr>
        <w:pStyle w:val="Normal"/>
        <w:spacing w:lineRule="auto" w:line="276" w:before="0" w:after="0"/>
        <w:ind w:hanging="0"/>
        <w:jc w:val="left"/>
        <w:rPr/>
      </w:pP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 xml:space="preserve">        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- кри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терии отнесения объектов муниципального контроля на автомобильном транспорте к определенной категории риска</w:t>
      </w:r>
      <w:r>
        <w:rPr>
          <w:rStyle w:val="FontStyle14"/>
          <w:rFonts w:eastAsia="Times New Roman" w:cs="" w:cstheme="minorBidi"/>
          <w:color w:val="000000"/>
          <w:spacing w:val="0"/>
          <w:kern w:val="2"/>
          <w:sz w:val="28"/>
          <w:szCs w:val="28"/>
          <w:shd w:fill="auto" w:val="clear"/>
          <w:lang w:val="ru-RU" w:eastAsia="en-US" w:bidi="ar-SA"/>
        </w:rPr>
        <w:t>.</w:t>
      </w:r>
    </w:p>
    <w:p>
      <w:pPr>
        <w:pStyle w:val="Normal"/>
        <w:spacing w:lineRule="auto" w:line="276"/>
        <w:ind w:hanging="0"/>
        <w:jc w:val="left"/>
        <w:rPr/>
      </w:pPr>
      <w:r>
        <w:rPr/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для подготовки настоящего заключения впервые.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проведены публичные консультации в период с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1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3.05.2025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г.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п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.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05.2025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2">
        <w:r>
          <w:rPr>
            <w:rStyle w:val="Hyperlink"/>
            <w:rFonts w:eastAsia="Times New Roman" w:cs="Times New Roman" w:ascii="Times New Roman" w:hAnsi="Times New Roman"/>
            <w:spacing w:val="3"/>
            <w:kern w:val="2"/>
            <w:sz w:val="28"/>
            <w:szCs w:val="28"/>
            <w:lang w:val="ru-RU"/>
          </w:rPr>
          <w:t>https://verxnexavskij-r20.gosweb.gosuslugi.ru/deyatelnost/napravleniya-deyatelnosti/ekonomika/otsenka-reguliruyuschego-vozdeystviya/</w:t>
        </w:r>
      </w:hyperlink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в разделе «Экономика- Оценка регулирующего воздействия».</w:t>
      </w:r>
    </w:p>
    <w:p>
      <w:pPr>
        <w:pStyle w:val="Normal"/>
        <w:ind w:hanging="0"/>
        <w:jc w:val="both"/>
        <w:rPr/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u w:val="none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</w:t>
      </w:r>
    </w:p>
    <w:p>
      <w:pPr>
        <w:pStyle w:val="Normal"/>
        <w:bidi w:val="0"/>
        <w:spacing w:before="0" w:after="0"/>
        <w:ind w:hanging="0" w:left="0" w:right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Настоящий нормативно-правовой акт разработан в соответствии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со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Федерации». </w:t>
      </w:r>
    </w:p>
    <w:p>
      <w:pPr>
        <w:pStyle w:val="Normal"/>
        <w:bidi w:val="0"/>
        <w:spacing w:before="0" w:after="0"/>
        <w:ind w:hanging="0" w:left="0" w:right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color w:val="000000"/>
          <w:kern w:val="0"/>
          <w:sz w:val="28"/>
          <w:szCs w:val="28"/>
          <w:lang w:val="ru-RU" w:eastAsia="en-US" w:bidi="ar-SA"/>
        </w:rPr>
        <w:t xml:space="preserve">Положение о муниципальном контроле на автомобильном транспорте и в дорожном хозяйстве на территории сельских поселений Верхнехавского муниципального района 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8"/>
          <w:szCs w:val="28"/>
          <w:lang w:val="ru-RU" w:eastAsia="en-US" w:bidi="ar-SA"/>
        </w:rPr>
        <w:t>Воронежской области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8"/>
          <w:szCs w:val="28"/>
          <w:lang w:val="ru-RU" w:eastAsia="en-US" w:bidi="ar-SA"/>
        </w:rPr>
        <w:t xml:space="preserve"> устанавливает порядок организации и осуществления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>муниципального контроля на автомобильном транспорте и в дорожном хозяйстве на территории сельских поселений Верхнехавского муниципального района.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Предметом муниципального контроля является обеспечение соблюдения обязательных требований,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установленных федеральными законами 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 в сфере автомобильного транспорта, автомобильных дорог, дорожной деятельности в части сохранности автомобильных дорог, автомобильных перевозок.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Определены 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бъект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муниципального контроля на автомобильном транспорте.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/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 осуществлении муниципального контроля на автомобильном транспорте применяется система оценки и управления рисками причинения вреда (ущерба) охраняемым законом ценностям.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Контрольный орган осуществляет муниципальный контроль посредством проведения: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а) профилактических мероприятий;</w:t>
      </w:r>
    </w:p>
    <w:p>
      <w:pPr>
        <w:pStyle w:val="ConsPlusNormal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б) контрольных  мероприятий, проводимых с взаимодействием с контролируемым лицом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без взаимодействия с контролируемым лицом.</w:t>
      </w:r>
    </w:p>
    <w:p>
      <w:pPr>
        <w:pStyle w:val="BodyText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Профилактические мероприятия осуществляются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>
      <w:pPr>
        <w:pStyle w:val="BodyText"/>
        <w:spacing w:before="0" w:after="0"/>
        <w:ind w:hanging="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При осуществлении администрацией муниципального контроля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автомобильном транспорте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>
      <w:pPr>
        <w:pStyle w:val="Normal"/>
        <w:ind w:hanging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 xml:space="preserve">     </w:t>
      </w:r>
      <w:r>
        <w:rPr>
          <w:rStyle w:val="1"/>
          <w:rFonts w:ascii="Times New Roman" w:hAnsi="Times New Roman"/>
          <w:sz w:val="28"/>
          <w:szCs w:val="28"/>
        </w:rPr>
        <w:t>Н</w:t>
      </w:r>
      <w:r>
        <w:rPr>
          <w:rStyle w:val="1"/>
          <w:rFonts w:ascii="Times New Roman" w:hAnsi="Times New Roman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ascii="Times New Roman" w:hAnsi="Times New Roman"/>
          <w:color w:val="auto"/>
          <w:sz w:val="28"/>
          <w:szCs w:val="28"/>
          <w:u w:val="none"/>
          <w:lang w:val="ru-RU" w:eastAsia="en-US" w:bidi="ar-SA"/>
        </w:rPr>
        <w:t>решения</w:t>
      </w:r>
      <w:r>
        <w:rPr>
          <w:rStyle w:val="1"/>
          <w:rFonts w:ascii="Times New Roman" w:hAnsi="Times New Roman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ascii="Times New Roman" w:hAnsi="Times New Roman"/>
          <w:sz w:val="28"/>
          <w:szCs w:val="28"/>
        </w:rPr>
        <w:tab/>
      </w:r>
    </w:p>
    <w:p>
      <w:pPr>
        <w:pStyle w:val="ConsPlusNormal"/>
        <w:ind w:firstLine="709" w:left="0" w:right="0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/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 главы администрации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hanging="0" w:left="720"/>
      <w:contextualSpacing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 w:left="0" w:right="0"/>
      <w:jc w:val="left"/>
    </w:pPr>
    <w:rPr>
      <w:rFonts w:ascii="Arial" w:hAnsi="Arial" w:eastAsia="Arial" w:cs="Liberation Serif;Times New Roman"/>
      <w:color w:val="auto"/>
      <w:kern w:val="2"/>
      <w:sz w:val="20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rxnexavskij-r20.gosweb.gosuslugi.ru/deyatelnost/napravleniya-deyatelnosti/ekonomika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Application>LibreOffice/7.6.2.1$Windows_X86_64 LibreOffice_project/56f7684011345957bbf33a7ee678afaf4d2ba333</Application>
  <AppVersion>15.0000</AppVersion>
  <DocSecurity>0</DocSecurity>
  <Pages>3</Pages>
  <Words>623</Words>
  <Characters>5215</Characters>
  <CharactersWithSpaces>5908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2020-06-01T06:18:00Z</dcterms:created>
  <dc:creator>Корнева Ольга Александровна</dc:creator>
  <dc:description/>
  <dc:language>ru-RU</dc:language>
  <cp:lastModifiedBy/>
  <cp:lastPrinted>2021-05-24T14:47:08Z</cp:lastPrinted>
  <dcterms:modified xsi:type="dcterms:W3CDTF">2025-06-03T10:27:01Z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