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об оценке регулирующего воздействия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проект нормативного правового акта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iCs w:val="false"/>
          <w:spacing w:val="3"/>
          <w:kern w:val="2"/>
          <w:sz w:val="28"/>
          <w:szCs w:val="28"/>
          <w:shd w:fill="auto" w:val="clear"/>
          <w:lang w:val="ru-RU"/>
        </w:rPr>
        <w:t>«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shd w:fill="auto" w:val="clear"/>
          <w:lang w:val="ru-RU"/>
        </w:rPr>
        <w:t>О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lang w:val="ru-RU"/>
        </w:rPr>
        <w:t>б утверждении Порядка предоставления администрацией Верхнехавского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15 марта</w:t>
      </w:r>
      <w:r>
        <w:rPr>
          <w:rFonts w:cs="Times New Roman" w:ascii="Times New Roman" w:hAnsi="Times New Roman"/>
          <w:sz w:val="28"/>
          <w:szCs w:val="28"/>
        </w:rPr>
        <w:t xml:space="preserve"> 2024 года </w:t>
      </w:r>
    </w:p>
    <w:p>
      <w:pPr>
        <w:pStyle w:val="Normal"/>
        <w:ind w:hanging="0" w:left="0" w:right="0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Отдел по экономике и управлению муниципальным имуществом администрации Верхнехавского муниципального района Воронежской области в соответствии с Порядком </w:t>
      </w:r>
      <w:r>
        <w:rPr>
          <w:rFonts w:cs="Times New Roman" w:ascii="Times New Roman" w:hAnsi="Times New Roman"/>
          <w:sz w:val="28"/>
          <w:szCs w:val="28"/>
        </w:rPr>
        <w:t xml:space="preserve"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Верхнехавского муниципального района Воронежской области, утвержденного постановлением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администрации Верхнехавского муниципального района Воронежской области от 15.09.2023 г. № 559, рассмотрел 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 xml:space="preserve">постановления администрации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Верхнехавского муниципального района Воронежской области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iCs w:val="false"/>
          <w:spacing w:val="3"/>
          <w:kern w:val="2"/>
          <w:sz w:val="28"/>
          <w:szCs w:val="28"/>
          <w:shd w:fill="auto" w:val="clear"/>
          <w:lang w:val="ru-RU"/>
        </w:rPr>
        <w:t>«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shd w:fill="auto" w:val="clear"/>
          <w:lang w:val="ru-RU"/>
        </w:rPr>
        <w:t>О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lang w:val="ru-RU"/>
        </w:rPr>
        <w:t>б утверждении Порядка предоставления администрацией Верхнехавского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  <w:lang w:val="ru-RU"/>
        </w:rPr>
        <w:t xml:space="preserve">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сообщает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следующее.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разработан в целях поддержки субъектов малого и среднего предпринимательства на территории Верхнехавского муниципального района Воронежской области.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Проектом предполагается утверждение Порядка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spacing w:val="3"/>
          <w:kern w:val="2"/>
          <w:sz w:val="28"/>
          <w:szCs w:val="28"/>
        </w:rPr>
        <w:t xml:space="preserve">предоставления субсидий из районного бюджета субъектам малого и среднего предпринимательства на компенсацию части затрат, связанных с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spacing w:val="3"/>
          <w:kern w:val="2"/>
          <w:sz w:val="28"/>
          <w:szCs w:val="28"/>
        </w:rPr>
        <w:t>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lang w:val="ru-RU" w:eastAsia="ru-RU" w:bidi="ar-SA"/>
        </w:rPr>
        <w:t>платой первого взноса (аванса) при заключении договора (договоров) лизинга оборудования с российскими лизинговыми организациями в целях создания  (или) развития либо модернизации производства товаров (работ, услуг).</w:t>
      </w:r>
    </w:p>
    <w:p>
      <w:pPr>
        <w:pStyle w:val="Normal"/>
        <w:ind w:hanging="0" w:left="0" w:right="0"/>
        <w:jc w:val="both"/>
        <w:rPr>
          <w:rStyle w:val="1"/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spacing w:val="3"/>
          <w:kern w:val="2"/>
          <w:sz w:val="28"/>
          <w:szCs w:val="28"/>
        </w:rPr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направлен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органом-разработчиком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для подготовки настоящего заключения впервые.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По проекту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проведены публичные консультации в период с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05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.03.2024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г. по 1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4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.03.2024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г. При проведении публичных консультаций предложений не поступило.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Информация об оценке регулирующего воздействия проекта постановления размещена на официальном сайте по адресу: </w:t>
      </w:r>
      <w:hyperlink r:id="rId2">
        <w:r>
          <w:rPr>
            <w:rStyle w:val="Hyperlink"/>
            <w:rFonts w:eastAsia="Times New Roman" w:cs="Times New Roman" w:ascii="Times New Roman" w:hAnsi="Times New Roman"/>
            <w:spacing w:val="3"/>
            <w:kern w:val="2"/>
            <w:sz w:val="28"/>
            <w:szCs w:val="28"/>
          </w:rPr>
          <w:t>https://verxnexavskij-r20.gosweb.gosuslugi.ru/deyatelnost/napravleniya-deyatelnosti/ekonomika/otsenka-reguliruyuschego-vozdeystviya/</w:t>
        </w:r>
      </w:hyperlink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 в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разделе «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>Экономика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>».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Н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а основе проведенной оценки регулирующего воздействия проекта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u w:val="none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с учетом информации, представленной разработчиком в сводном отчете, сделаны следующие выводы: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бюджета Верхнехавского муниципального района.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ab/>
      </w:r>
    </w:p>
    <w:p>
      <w:pPr>
        <w:pStyle w:val="Normal"/>
        <w:ind w:hanging="0" w:left="0" w:right="0"/>
        <w:jc w:val="center"/>
        <w:rPr>
          <w:rFonts w:ascii="Times New Roman" w:hAnsi="Times New Roman" w:eastAsia="Times New Roman" w:cs="Times New Roman"/>
          <w:b/>
          <w:spacing w:val="3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3"/>
          <w:kern w:val="2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 главы администрации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Верхнехавского муниципального района                                  Л.В. Вовк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3"/>
          <w:sz w:val="28"/>
          <w:szCs w:val="28"/>
        </w:rPr>
      </w:pPr>
      <w:r>
        <w:rPr>
          <w:rFonts w:eastAsia="Times New Roman" w:cs="Times New Roman" w:ascii="Times New Roman" w:hAnsi="Times New Roman"/>
          <w:spacing w:val="3"/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0f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5a653e"/>
    <w:rPr/>
  </w:style>
  <w:style w:type="character" w:styleId="Style14">
    <w:name w:val="Основной шрифт абзаца"/>
    <w:qFormat/>
    <w:rPr/>
  </w:style>
  <w:style w:type="character" w:styleId="FontStyle14">
    <w:name w:val="Font Style14"/>
    <w:basedOn w:val="Style14"/>
    <w:qFormat/>
    <w:rPr>
      <w:rFonts w:ascii="Times New Roman" w:hAnsi="Times New Roman" w:cs="Times New Roman"/>
      <w:spacing w:val="10"/>
      <w:sz w:val="24"/>
      <w:szCs w:val="24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</w:rPr>
  </w:style>
  <w:style w:type="character" w:styleId="FontStyle13">
    <w:name w:val="Font Style13"/>
    <w:qFormat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7108"/>
    <w:pPr>
      <w:spacing w:before="0" w:after="200"/>
      <w:ind w:hanging="0" w:left="720"/>
      <w:contextualSpacing/>
    </w:pPr>
    <w:rPr/>
  </w:style>
  <w:style w:type="paragraph" w:styleId="Style41">
    <w:name w:val="Style4"/>
    <w:basedOn w:val="Normal"/>
    <w:qFormat/>
    <w:pPr>
      <w:widowControl w:val="false"/>
      <w:spacing w:lineRule="exact" w:line="326"/>
      <w:jc w:val="center"/>
    </w:pPr>
    <w:rPr>
      <w:color w:val="000000"/>
    </w:rPr>
  </w:style>
  <w:style w:type="paragraph" w:styleId="Style18">
    <w:name w:val="Текст выноски"/>
    <w:basedOn w:val="Normal"/>
    <w:qFormat/>
    <w:pPr/>
    <w:rPr>
      <w:rFonts w:ascii="Tahoma" w:hAnsi="Tahoma" w:cs="Tahoma"/>
      <w:color w:val="00000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2674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xnexavskij-r20.gosweb.gosuslugi.ru/deyatelnost/napravleniya-deyatelnosti/ekonomika/otsenka-reguliruyuschego-vozdeystviy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Application>LibreOffice/7.6.2.1$Windows_X86_64 LibreOffice_project/56f7684011345957bbf33a7ee678afaf4d2ba333</Application>
  <AppVersion>15.0000</AppVersion>
  <Pages>2</Pages>
  <Words>344</Words>
  <Characters>2912</Characters>
  <CharactersWithSpaces>3282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Ольга Александровна</dc:creator>
  <dc:description/>
  <dc:language>ru-RU</dc:language>
  <cp:lastModifiedBy/>
  <dcterms:modified xsi:type="dcterms:W3CDTF">2024-03-21T15:02:36Z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