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проект нормативного правового акта: </w:t>
      </w:r>
      <w:r>
        <w:rPr>
          <w:rFonts w:cs="Times New Roman" w:ascii="Times New Roman" w:hAnsi="Times New Roman"/>
          <w:i/>
          <w:iCs/>
          <w:sz w:val="28"/>
          <w:szCs w:val="28"/>
        </w:rPr>
        <w:t>постановление администрации Верхнехавского муниципального района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 xml:space="preserve">«Об утверждении Программы профилактики </w:t>
      </w:r>
      <w:r>
        <w:rPr>
          <w:rStyle w:val="1"/>
          <w:rFonts w:eastAsia="Times New Roman" w:cs="Times New Roman" w:ascii="Times New Roman" w:hAnsi="Times New Roman"/>
          <w:i/>
          <w:iCs/>
          <w:sz w:val="28"/>
          <w:szCs w:val="28"/>
        </w:rPr>
        <w:t>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</w:t>
      </w:r>
      <w:r>
        <w:rPr>
          <w:rStyle w:val="1"/>
          <w:rFonts w:eastAsia="Times New Roman" w:cs="Times New Roman" w:ascii="Times New Roman" w:hAnsi="Times New Roman"/>
          <w:i/>
          <w:iCs/>
          <w:sz w:val="28"/>
          <w:szCs w:val="28"/>
          <w:lang w:eastAsia="ar-SA"/>
        </w:rPr>
        <w:t xml:space="preserve"> жилищного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 xml:space="preserve"> контроля на 202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>5</w:t>
      </w:r>
      <w:r>
        <w:rPr>
          <w:rStyle w:val="1"/>
          <w:rFonts w:eastAsia="Times New Roman" w:cs="Times New Roman" w:ascii="Times New Roman" w:hAnsi="Times New Roman"/>
          <w:i/>
          <w:iCs/>
          <w:spacing w:val="3"/>
          <w:kern w:val="2"/>
          <w:sz w:val="28"/>
          <w:szCs w:val="28"/>
        </w:rPr>
        <w:t xml:space="preserve"> год»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 декабря 2024</w:t>
      </w:r>
      <w:r>
        <w:rPr>
          <w:rFonts w:cs="Times New Roman" w:ascii="Times New Roman" w:hAnsi="Times New Roman"/>
          <w:sz w:val="28"/>
          <w:szCs w:val="28"/>
        </w:rPr>
        <w:t xml:space="preserve"> года 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и управлению муниципальным имуществом администрации Верхнехавского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Верхнехавского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Верхнехавского муниципального района Воронежской области от 15.09.2023 г. № 559, рассмотрел проект постановления администрации Верхнехавского муниципального района Воронежской области 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«Об утверждении Программы профилактики 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  <w:lang w:eastAsia="ar-SA"/>
        </w:rPr>
        <w:t xml:space="preserve"> жилищного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 контроля на 202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>5</w:t>
      </w:r>
      <w:r>
        <w:rPr>
          <w:rStyle w:val="1"/>
          <w:rFonts w:eastAsia="Times New Roman" w:cs="Times New Roman" w:ascii="Times New Roman" w:hAnsi="Times New Roman"/>
          <w:i w:val="false"/>
          <w:iCs w:val="false"/>
          <w:spacing w:val="3"/>
          <w:kern w:val="2"/>
          <w:sz w:val="28"/>
          <w:szCs w:val="28"/>
        </w:rPr>
        <w:t xml:space="preserve"> год»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и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сообщает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следующее.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постановления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разработан в связи с необходимостью формирования нормативно-правовой базы, регламентирующей полномочия по проведению контрольных мероприятий, разработана Программа профилактики рисков причинения вреда (ущерба) охраняемым законом ценностям при осуществлении на территории Верхнехавского муниципального района Воронежской области муниципального жилищного контроля.</w:t>
      </w:r>
    </w:p>
    <w:p>
      <w:pPr>
        <w:pStyle w:val="Normal"/>
        <w:spacing w:lineRule="auto" w:line="276" w:before="0" w:after="0"/>
        <w:ind w:firstLine="567" w:left="0" w:right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Проектом предполагается создание Программы профилактики рисков по муниципальному </w:t>
      </w:r>
      <w:r>
        <w:rPr>
          <w:rFonts w:eastAsia="Calibri" w:cs="" w:ascii="Times New Roman" w:hAnsi="Times New Roman" w:cstheme="minorBidi" w:eastAsiaTheme="minorHAnsi"/>
          <w:color w:val="auto"/>
          <w:kern w:val="0"/>
          <w:sz w:val="28"/>
          <w:szCs w:val="28"/>
          <w:lang w:val="ru-RU" w:eastAsia="en-US" w:bidi="ar-SA"/>
        </w:rPr>
        <w:t>жилищному</w:t>
      </w:r>
      <w:r>
        <w:rPr>
          <w:rFonts w:ascii="Times New Roman" w:hAnsi="Times New Roman"/>
          <w:sz w:val="28"/>
          <w:szCs w:val="28"/>
        </w:rPr>
        <w:t xml:space="preserve"> контролю на территории Верхнехавского муниципального района с целью </w:t>
      </w:r>
      <w:r>
        <w:rPr>
          <w:rFonts w:eastAsia="Calibri" w:cs="Times New Roman" w:ascii="Times New Roman" w:hAnsi="Times New Roman"/>
          <w:i w:val="false"/>
          <w:iCs w:val="false"/>
          <w:sz w:val="28"/>
          <w:szCs w:val="28"/>
          <w:lang w:eastAsia="ru-RU"/>
        </w:rPr>
        <w:t>стимулирования добросовестного соблюдения обязательных требований всеми контролируемыми лицами (юридическими лицами, индивидуальными предпринимателями и гражданами, осуществляющими эксплуатацию жилищного фонда);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eastAsia="Calibri" w:ascii="Times New Roman" w:hAnsi="Times New Roman"/>
          <w:i w:val="false"/>
          <w:iCs w:val="false"/>
          <w:sz w:val="28"/>
          <w:szCs w:val="28"/>
        </w:rPr>
        <w:t xml:space="preserve">; </w:t>
      </w:r>
      <w:r>
        <w:rPr>
          <w:rStyle w:val="FontStyle14"/>
          <w:rFonts w:eastAsia="Calibri" w:ascii="Times New Roman" w:hAnsi="Times New Roman"/>
          <w:i w:val="false"/>
          <w:iCs w:val="false"/>
          <w:spacing w:val="0"/>
          <w:sz w:val="28"/>
          <w:szCs w:val="28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 </w:t>
      </w:r>
      <w:r>
        <w:rPr>
          <w:rStyle w:val="FontStyle14"/>
          <w:rFonts w:ascii="Times New Roman" w:hAnsi="Times New Roman"/>
          <w:i w:val="false"/>
          <w:iCs w:val="false"/>
          <w:spacing w:val="0"/>
          <w:sz w:val="28"/>
          <w:szCs w:val="28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Style w:val="FontStyle14"/>
          <w:rFonts w:eastAsia="Times New Roman"/>
          <w:spacing w:val="0"/>
          <w:kern w:val="2"/>
          <w:sz w:val="28"/>
          <w:szCs w:val="28"/>
        </w:rPr>
      </w:pPr>
      <w:r>
        <w:rPr>
          <w:rFonts w:eastAsia="Times New Roman"/>
          <w:spacing w:val="0"/>
          <w:kern w:val="2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Проект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направлен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органом-разработчиком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для подготовки настоящего заключения впервые.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По проекту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проведены публичные консультации в период с 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05.12.2024 г.- 13.12.2024 г.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При проведении публичных консультаций предложений не поступило.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2">
        <w:r>
          <w:rPr>
            <w:rStyle w:val="Hyperlink"/>
            <w:rFonts w:eastAsia="Times New Roman" w:cs="Times New Roman" w:ascii="Times New Roman" w:hAnsi="Times New Roman"/>
            <w:spacing w:val="3"/>
            <w:kern w:val="2"/>
            <w:sz w:val="28"/>
            <w:szCs w:val="28"/>
          </w:rPr>
          <w:t>https://verxnexavskij-r20.gosweb.gosuslugi.ru/deyatelnost/napravleniya-deyatelnosti/ekonomika/otsenka-reguliruyuschego-vozdeystviya/</w:t>
        </w:r>
      </w:hyperlink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>в разделе «Экономика- Оценка регулирующего воздействия».</w:t>
      </w:r>
    </w:p>
    <w:p>
      <w:pPr>
        <w:pStyle w:val="Normal"/>
        <w:jc w:val="both"/>
        <w:rPr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а основе проведенной оценки регулирующего воздействия проекта </w:t>
      </w:r>
      <w:r>
        <w:rPr>
          <w:rStyle w:val="1"/>
          <w:rFonts w:eastAsia="Times New Roman" w:cs="Times New Roman" w:ascii="Times New Roman" w:hAnsi="Times New Roman"/>
          <w:color w:val="auto"/>
          <w:spacing w:val="3"/>
          <w:kern w:val="2"/>
          <w:sz w:val="28"/>
          <w:szCs w:val="28"/>
          <w:u w:val="none"/>
          <w:lang w:val="ru-RU" w:eastAsia="en-US" w:bidi="ar-SA"/>
        </w:rPr>
        <w:t>решения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none"/>
          <w:lang w:val="ru-RU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Верхнехавского муниципального района.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ab/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pacing w:val="3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pacing w:val="3"/>
          <w:kern w:val="2"/>
          <w:sz w:val="28"/>
          <w:szCs w:val="28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 главы администрации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Верхнехавского муниципального района                                  Л.В. Вовк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3"/>
          <w:sz w:val="28"/>
          <w:szCs w:val="28"/>
        </w:rPr>
      </w:pPr>
      <w:r>
        <w:rPr>
          <w:rFonts w:eastAsia="Times New Roman" w:cs="Times New Roman" w:ascii="Times New Roman" w:hAnsi="Times New Roman"/>
          <w:spacing w:val="3"/>
          <w:sz w:val="28"/>
          <w:szCs w:val="28"/>
        </w:rPr>
      </w:r>
    </w:p>
    <w:sectPr>
      <w:type w:val="nextPage"/>
      <w:pgSz w:w="11906" w:h="16838"/>
      <w:pgMar w:left="1701" w:right="850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f8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5a653e"/>
    <w:rPr/>
  </w:style>
  <w:style w:type="character" w:styleId="Style14">
    <w:name w:val="Основной шрифт абзаца"/>
    <w:qFormat/>
    <w:rPr/>
  </w:style>
  <w:style w:type="character" w:styleId="FontStyle14">
    <w:name w:val="Font Style14"/>
    <w:basedOn w:val="Style14"/>
    <w:qFormat/>
    <w:rPr>
      <w:rFonts w:ascii="Times New Roman" w:hAnsi="Times New Roman" w:cs="Times New Roman"/>
      <w:spacing w:val="10"/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c7108"/>
    <w:pPr>
      <w:spacing w:before="0" w:after="20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2674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erxnexavskij-r20.gosweb.gosuslugi.ru/deyatelnost/napravleniya-deyatelnosti/ekonomika/otsenka-reguliruyusc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Application>LibreOffice/7.6.2.1$Windows_X86_64 LibreOffice_project/56f7684011345957bbf33a7ee678afaf4d2ba333</Application>
  <AppVersion>15.0000</AppVersion>
  <Pages>2</Pages>
  <Words>353</Words>
  <Characters>3100</Characters>
  <CharactersWithSpaces>3485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Корнева Ольга Александровна</dc:creator>
  <dc:description/>
  <dc:language>ru-RU</dc:language>
  <cp:lastModifiedBy/>
  <cp:lastPrinted>2024-12-26T11:38:36Z</cp:lastPrinted>
  <dcterms:modified xsi:type="dcterms:W3CDTF">2024-12-26T11:39:27Z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