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443" w:rsidRPr="00690443" w:rsidRDefault="00690443" w:rsidP="00690443">
      <w:pPr>
        <w:shd w:val="clear" w:color="auto" w:fill="FFFFFF"/>
        <w:spacing w:after="0" w:line="273" w:lineRule="atLeast"/>
        <w:jc w:val="righ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  <w:r w:rsidRPr="00690443"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  <w:t> </w:t>
      </w:r>
    </w:p>
    <w:p w:rsidR="0041333B" w:rsidRDefault="0041333B" w:rsidP="00690443">
      <w:pPr>
        <w:shd w:val="clear" w:color="auto" w:fill="FFFFFF"/>
        <w:spacing w:after="0" w:line="273" w:lineRule="atLeast"/>
        <w:jc w:val="righ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41333B" w:rsidRDefault="0041333B" w:rsidP="0041333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Верхнехавского муниципального района </w:t>
      </w:r>
    </w:p>
    <w:p w:rsidR="0041333B" w:rsidRDefault="0041333B" w:rsidP="0041333B">
      <w:pPr>
        <w:pStyle w:val="ConsPlusNormal"/>
        <w:widowControl/>
        <w:spacing w:line="36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«_2</w:t>
      </w:r>
      <w:r w:rsidR="00242833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__12___ 201</w:t>
      </w:r>
      <w:r w:rsidR="00242833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г. №_</w:t>
      </w:r>
      <w:r w:rsidR="00242833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41333B" w:rsidRDefault="0041333B" w:rsidP="0041333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униципальная программа Верхнехавского муниципального района Воронежской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области  "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>Содействие занятости населения</w:t>
      </w:r>
      <w:r>
        <w:rPr>
          <w:rFonts w:ascii="Times New Roman" w:eastAsia="Times New Roman" w:hAnsi="Times New Roman"/>
          <w:b/>
          <w:sz w:val="24"/>
          <w:szCs w:val="24"/>
        </w:rPr>
        <w:t>"</w:t>
      </w:r>
    </w:p>
    <w:p w:rsidR="0041333B" w:rsidRDefault="0041333B" w:rsidP="0041333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 А С П О Р 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52"/>
        <w:gridCol w:w="5788"/>
      </w:tblGrid>
      <w:tr w:rsidR="0041333B" w:rsidTr="003A5D3E">
        <w:trPr>
          <w:trHeight w:val="898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33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физической культуры и спорта </w:t>
            </w:r>
            <w:proofErr w:type="gramStart"/>
            <w:r w:rsidRPr="0041333B">
              <w:rPr>
                <w:rFonts w:ascii="Times New Roman" w:hAnsi="Times New Roman" w:cs="Times New Roman"/>
                <w:sz w:val="24"/>
                <w:szCs w:val="24"/>
              </w:rPr>
              <w:t>администрации  Верхнехавского</w:t>
            </w:r>
            <w:proofErr w:type="gramEnd"/>
            <w:r w:rsidRPr="004133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1333B" w:rsidTr="0041333B">
        <w:trPr>
          <w:trHeight w:val="882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675C55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33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физической культуры и спорта </w:t>
            </w:r>
            <w:proofErr w:type="gramStart"/>
            <w:r w:rsidRPr="0041333B">
              <w:rPr>
                <w:rFonts w:ascii="Times New Roman" w:hAnsi="Times New Roman" w:cs="Times New Roman"/>
                <w:sz w:val="24"/>
                <w:szCs w:val="24"/>
              </w:rPr>
              <w:t>администрации  Верхнехавского</w:t>
            </w:r>
            <w:proofErr w:type="gramEnd"/>
            <w:r w:rsidRPr="004133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1333B" w:rsidTr="0041333B">
        <w:trPr>
          <w:trHeight w:val="1417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A14BA0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</w:t>
            </w:r>
            <w:r w:rsidR="00675C5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центр занятости населения Верхнехавского</w:t>
            </w:r>
            <w:r w:rsidR="001C47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района, финансовый отдел администрации</w:t>
            </w:r>
          </w:p>
        </w:tc>
      </w:tr>
      <w:tr w:rsidR="0041333B" w:rsidTr="003A5D3E">
        <w:trPr>
          <w:trHeight w:val="743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8B3FBC" w:rsidP="00B62AAB">
            <w:pPr>
              <w:suppressAutoHyphens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 w:rsidR="0041333B" w:rsidTr="003A5D3E">
        <w:trPr>
          <w:trHeight w:val="920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B62AAB" w:rsidRDefault="00A14BA0" w:rsidP="0041333B">
            <w:pPr>
              <w:spacing w:line="10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содействие временной занятости подростков и молодежи   в каникулярные периоды и в свободное от </w:t>
            </w:r>
            <w:proofErr w:type="gramStart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учебы  время</w:t>
            </w:r>
            <w:proofErr w:type="gramEnd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41333B" w:rsidTr="003A5D3E">
        <w:trPr>
          <w:trHeight w:val="2901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оказание   материальной и </w:t>
            </w:r>
            <w:proofErr w:type="gramStart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социальной  поддержки</w:t>
            </w:r>
            <w:proofErr w:type="gramEnd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подросткам и молодежи, находящимся в сложной жизненной ситуации;</w:t>
            </w:r>
          </w:p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  вовлечение </w:t>
            </w:r>
            <w:proofErr w:type="gramStart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подростков  и</w:t>
            </w:r>
            <w:proofErr w:type="gramEnd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молодежи в социально значимую и полезную  трудовую деятельность;</w:t>
            </w:r>
          </w:p>
          <w:p w:rsidR="00A14BA0" w:rsidRPr="00B62AAB" w:rsidRDefault="00A14BA0" w:rsidP="00A14BA0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-содействие в </w:t>
            </w:r>
            <w:proofErr w:type="gramStart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профессиональном  самоопределении</w:t>
            </w:r>
            <w:proofErr w:type="gramEnd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подросткам и молодежи  в возрасте  от 14 до 18 лет;</w:t>
            </w:r>
          </w:p>
          <w:p w:rsidR="0041333B" w:rsidRPr="00B62AAB" w:rsidRDefault="00A14BA0" w:rsidP="003A5D3E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-профилактика </w:t>
            </w:r>
            <w:proofErr w:type="gramStart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подростковой  безнадзорности</w:t>
            </w:r>
            <w:proofErr w:type="gramEnd"/>
            <w:r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предупреждение  правонарушений сре</w:t>
            </w:r>
            <w:r w:rsidR="003A5D3E" w:rsidRPr="00B62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 несовершеннолетних  граждан.</w:t>
            </w:r>
          </w:p>
        </w:tc>
      </w:tr>
      <w:tr w:rsidR="0041333B" w:rsidTr="002F04E0">
        <w:trPr>
          <w:trHeight w:val="602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B62AAB" w:rsidRDefault="00A14BA0" w:rsidP="002F04E0">
            <w:pPr>
              <w:snapToGrid w:val="0"/>
              <w:spacing w:line="10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вовлеченных во временную трудовую деятельнос</w:t>
            </w:r>
            <w:r w:rsidR="002F04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подростков и молодежи, чел.</w:t>
            </w:r>
          </w:p>
        </w:tc>
      </w:tr>
      <w:tr w:rsidR="0041333B" w:rsidTr="0041333B">
        <w:trPr>
          <w:trHeight w:val="744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7016C8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Программа реализу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ется 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в один этап </w:t>
            </w:r>
            <w:r w:rsidR="007016C8">
              <w:rPr>
                <w:rFonts w:ascii="Times New Roman" w:eastAsia="Times New Roman" w:hAnsi="Times New Roman"/>
                <w:sz w:val="24"/>
                <w:szCs w:val="24"/>
              </w:rPr>
              <w:t>с 2016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по 202</w:t>
            </w:r>
            <w:r w:rsidR="007016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41333B" w:rsidTr="0041333B">
        <w:trPr>
          <w:trHeight w:val="169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</w:t>
            </w:r>
            <w:r w:rsidR="00430FD5">
              <w:rPr>
                <w:rFonts w:ascii="Times New Roman" w:eastAsia="Times New Roman" w:hAnsi="Times New Roman"/>
                <w:sz w:val="24"/>
                <w:szCs w:val="24"/>
              </w:rPr>
              <w:t xml:space="preserve">ы и </w:t>
            </w:r>
            <w:proofErr w:type="gramStart"/>
            <w:r w:rsidR="00430FD5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финансирования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Default="0041333B" w:rsidP="0041333B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финансирования муниципальной программы за счет средств 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областного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 </w:t>
            </w:r>
            <w:r w:rsidR="00242833">
              <w:rPr>
                <w:rFonts w:ascii="Times New Roman" w:eastAsia="Times New Roman" w:hAnsi="Times New Roman"/>
                <w:sz w:val="24"/>
                <w:szCs w:val="24"/>
              </w:rPr>
              <w:t>439,</w:t>
            </w:r>
            <w:r w:rsidR="002F04E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 в том числе по годам реализации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41333B" w:rsidRDefault="007016C8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55,8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 </w:t>
            </w:r>
          </w:p>
          <w:p w:rsidR="0041333B" w:rsidRDefault="00D71B7C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год- 67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71B7C" w:rsidRDefault="00D71B7C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2018 год- </w:t>
            </w:r>
            <w:r w:rsidR="002F04E0">
              <w:rPr>
                <w:rFonts w:ascii="Times New Roman" w:eastAsia="Times New Roman" w:hAnsi="Times New Roman"/>
                <w:sz w:val="24"/>
                <w:szCs w:val="24"/>
              </w:rPr>
              <w:t>78,8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333B" w:rsidRDefault="0041333B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A14BA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242833">
              <w:rPr>
                <w:rFonts w:ascii="Times New Roman" w:eastAsia="Times New Roman" w:hAnsi="Times New Roman"/>
                <w:sz w:val="24"/>
                <w:szCs w:val="24"/>
              </w:rPr>
              <w:t>79,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  </w:t>
            </w:r>
          </w:p>
          <w:p w:rsidR="0041333B" w:rsidRDefault="00A14BA0" w:rsidP="0041333B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242833">
              <w:rPr>
                <w:rFonts w:ascii="Times New Roman" w:eastAsia="Times New Roman" w:hAnsi="Times New Roman"/>
                <w:sz w:val="24"/>
                <w:szCs w:val="24"/>
              </w:rPr>
              <w:t xml:space="preserve"> 79,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7C53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1333B" w:rsidRDefault="00A14BA0" w:rsidP="002F04E0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 xml:space="preserve"> год- </w:t>
            </w:r>
            <w:r w:rsidR="00242833">
              <w:rPr>
                <w:rFonts w:ascii="Times New Roman" w:eastAsia="Times New Roman" w:hAnsi="Times New Roman"/>
                <w:sz w:val="24"/>
                <w:szCs w:val="24"/>
              </w:rPr>
              <w:t xml:space="preserve"> 79,</w:t>
            </w:r>
            <w:r w:rsidR="003A5D3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тыс.руб</w:t>
            </w:r>
            <w:proofErr w:type="spellEnd"/>
            <w:r w:rsidR="0041333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41333B" w:rsidTr="00485F1D">
        <w:trPr>
          <w:trHeight w:val="1064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33B" w:rsidRDefault="0041333B" w:rsidP="00430FD5">
            <w:pPr>
              <w:snapToGrid w:val="0"/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Ожидаемые </w:t>
            </w:r>
            <w:r w:rsidR="00430FD5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33B" w:rsidRPr="00430FD5" w:rsidRDefault="00B86F32" w:rsidP="002F04E0">
            <w:pPr>
              <w:spacing w:line="100" w:lineRule="atLeast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вовлеченных во временную трудовую деятельность подростков и </w:t>
            </w:r>
            <w:proofErr w:type="gramStart"/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молодежи  к</w:t>
            </w:r>
            <w:proofErr w:type="gramEnd"/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2021 году составит до </w:t>
            </w:r>
            <w:r w:rsidR="002F04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человек</w:t>
            </w:r>
            <w:r w:rsidR="00E945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86F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 из семей социального риска не менее  50 человек</w:t>
            </w:r>
          </w:p>
        </w:tc>
      </w:tr>
    </w:tbl>
    <w:p w:rsidR="00690443" w:rsidRPr="00B62AAB" w:rsidRDefault="00690443" w:rsidP="00B62AAB">
      <w:pPr>
        <w:shd w:val="clear" w:color="auto" w:fill="FFFFFF"/>
        <w:spacing w:after="0" w:line="273" w:lineRule="atLeast"/>
        <w:rPr>
          <w:rFonts w:ascii="Georgia" w:eastAsia="Times New Roman" w:hAnsi="Georgia" w:cs="Times New Roman"/>
          <w:color w:val="4D4E4C"/>
          <w:sz w:val="20"/>
          <w:szCs w:val="20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1.</w:t>
      </w:r>
      <w:r w:rsidR="00B2299B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Общая характеристика сферы реализации муниципальной пр</w:t>
      </w:r>
      <w:r w:rsidR="00430FD5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о</w:t>
      </w:r>
      <w:r w:rsidR="00B2299B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граммы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В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Верхнехавском муниципальном районе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сложилась определенная система работы    по организации временного трудоустройства подростков и молодежи. Этому предшествовала плодотворная работа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отдела образования, физической культуры и спорта администрации Верхнехавского муниципального района и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ЦЗН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Верхнехавского муниципального района.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Недостаточный материальный уровень доходов большей части населения изменил жизненную позицию   подростков и молодежи. Многие из них стремятся заработать деньги, помочь своей семье.  Особенно уязвима та категория молодых людей, которые    воспитываются в малообеспеченных семьях и семьях соци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ального риска.   Предусматриваемые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денежные средства в рамках реализации 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мероприятий по временному трудоустройству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были направлены на выплату заработной платы    подросткам и молодежи за фактически отработанное время.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,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администрация   </w:t>
      </w:r>
      <w:r w:rsidR="00B2299B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Верхнехавского муниципального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совместно с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ежегодно   обеспечивают  предоставление гарантий занятости, в том числе несовершеннолетним  гражданам.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Необходимость использования комплексного подхода к решению    задач в сфере организации временного трудоустройства подростков и молодежи обуславливает решение   проблемы программно-целевым методом.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Принятие муниципальной программы 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«Содействие занятости населения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в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Верхнехавском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муниципальном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районе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(далее-Программа) позволит, прежде всего: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-обеспечить временную внеурочную зан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ятость подростков и молодежи;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-привлечь   к трудовой деятельности подростков, состоящих на учете в комиссии по делам несовершеннолетних и защите их прав;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>-оказать материальную поддержку    подросткам и молодежи, из семей социального риска.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Трудоустройство молодежи - важнейшая социальная задача. Первый опыт работы помогает молодому человеку осознать себя нужным и полезным членом общества, подготовиться к самостоятельной жизни.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Программа  призвана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стимулировать инициативность подростков, стремление попробовать  свои силы в различных  видах  деятельности.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Трудоустройство несовершеннолетних граждан - одно из приоритетных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направлений  реализации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молодежной политики в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Верхнехавском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муниципальном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районе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в рамках содействия  занятости и организации мероприятий  по профилактике правонарушений.                                  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Деятельность  по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организации  трудоустройства  данной категории граждан осуществляется совместно  с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,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отделом образования, физической культуры и спорта администрации Верхнехавского муниципального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 образовательными учреждениями  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Верхнехавского муниципального района.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Согласно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программным мероприятиям, с 2016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года</w:t>
      </w:r>
      <w:r w:rsidR="00242833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по 2021 год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на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организацию  мероприятий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  в рамках временного трудоустройства  подростков и молодежи  из </w:t>
      </w:r>
      <w:r w:rsidR="0010262E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областного бюджета  будут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выделены  денежные средства,   в сумме</w:t>
      </w:r>
      <w:r w:rsidR="002F04E0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r w:rsidR="00242833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439,1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тыс. рублей, в том числе  по годам: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2016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год- 55,8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proofErr w:type="spell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тыс.рублей</w:t>
      </w:r>
      <w:proofErr w:type="spellEnd"/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2017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год- 67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,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5 </w:t>
      </w:r>
      <w:proofErr w:type="spellStart"/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тыс.рублей</w:t>
      </w:r>
      <w:proofErr w:type="spellEnd"/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2018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2F04E0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78,8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proofErr w:type="spell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тыс.рублей</w:t>
      </w:r>
      <w:proofErr w:type="spellEnd"/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2019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242833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79,</w:t>
      </w:r>
      <w:proofErr w:type="gram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0  тыс.</w:t>
      </w:r>
      <w:proofErr w:type="gramEnd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2020</w:t>
      </w:r>
      <w:r w:rsidR="00D77EE7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год- </w:t>
      </w:r>
      <w:r w:rsidR="00242833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79,</w:t>
      </w:r>
      <w:proofErr w:type="gram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0  тыс.</w:t>
      </w:r>
      <w:proofErr w:type="gramEnd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рублей</w:t>
      </w:r>
    </w:p>
    <w:p w:rsidR="00690443" w:rsidRPr="005026EF" w:rsidRDefault="00D71B7C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2021</w:t>
      </w:r>
      <w:r w:rsidR="007C53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 </w:t>
      </w:r>
      <w:r w:rsidR="00242833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– 79,</w:t>
      </w:r>
      <w:proofErr w:type="gram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0  </w:t>
      </w:r>
      <w:proofErr w:type="spell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тыс.рублей</w:t>
      </w:r>
      <w:proofErr w:type="spellEnd"/>
      <w:proofErr w:type="gramEnd"/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 xml:space="preserve">Некоторые итоги трудоустройства несовершеннолетних </w:t>
      </w:r>
      <w:proofErr w:type="gramStart"/>
      <w:r w:rsidR="00D77EE7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>граждан  в</w:t>
      </w:r>
      <w:proofErr w:type="gramEnd"/>
      <w:r w:rsidR="00D77EE7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>  каникулярные  за 2013 -2015</w:t>
      </w:r>
      <w:r w:rsidRPr="005026EF">
        <w:rPr>
          <w:rFonts w:ascii="Times New Roman" w:eastAsia="Times New Roman" w:hAnsi="Times New Roman" w:cs="Times New Roman"/>
          <w:b/>
          <w:bCs/>
          <w:i/>
          <w:iCs/>
          <w:color w:val="4D4E4C"/>
          <w:sz w:val="28"/>
          <w:szCs w:val="28"/>
          <w:lang w:eastAsia="ru-RU"/>
        </w:rPr>
        <w:t>  годы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B86F32" w:rsidRDefault="00D77EE7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</w:t>
      </w:r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proofErr w:type="gram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годов  осуществлял</w:t>
      </w:r>
      <w:proofErr w:type="gramEnd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 работу по организации  временных рабочих мест  несовершеннолетних граждан, не только в каникулярное, но и в свободное от учебы время, что способствовало  обеспечению  временной занятости  подростков и молодежи, прежде всего, из семей социального риска.  Работы, организуемые для несовершеннолетних граждан, имели социально-полезную направленность, а </w:t>
      </w:r>
      <w:proofErr w:type="gramStart"/>
      <w:r w:rsidR="00690443"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именно:  </w:t>
      </w:r>
      <w:r w:rsidR="00690443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</w:t>
      </w:r>
      <w:proofErr w:type="gramEnd"/>
      <w:r w:rsidR="00690443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территории школ, пришкольных </w:t>
      </w:r>
      <w:r w:rsidR="00B86F32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па</w:t>
      </w:r>
      <w:r w:rsidR="00690443"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рков, скверов.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С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каждым  годом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 отмечается  рост активности  подростков, желающих  принимать   участие во  временных работах    в каникулярные периоды  и в свободное  от учебы  время. Групповые формы организации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 xml:space="preserve">трудовой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деятельности  позволили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   охватить   максимальное  количество подростков, в том числе   находящихся в сложной жизненной ситуации.</w:t>
      </w:r>
    </w:p>
    <w:p w:rsidR="00690443" w:rsidRPr="0097445E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44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    </w:t>
      </w:r>
    </w:p>
    <w:p w:rsidR="00690443" w:rsidRPr="00B86F32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F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Информация   о привлечении </w:t>
      </w:r>
      <w:proofErr w:type="gramStart"/>
      <w:r w:rsidRPr="00B86F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дополнительных  средств</w:t>
      </w:r>
      <w:proofErr w:type="gramEnd"/>
      <w:r w:rsidRPr="00B86F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из областного бюджета на организацию временной трудовой занятости  подростков</w:t>
      </w:r>
      <w:r w:rsidRPr="00B86F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89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617"/>
        <w:gridCol w:w="2307"/>
        <w:gridCol w:w="1566"/>
        <w:gridCol w:w="2207"/>
      </w:tblGrid>
      <w:tr w:rsidR="0097445E" w:rsidRPr="0097445E" w:rsidTr="00B86F32"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трудоуст</w:t>
            </w:r>
            <w:proofErr w:type="spellEnd"/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роенных подростков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организации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занятости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несовершен</w:t>
            </w:r>
            <w:proofErr w:type="spellEnd"/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нолетних</w:t>
            </w:r>
            <w:proofErr w:type="spellEnd"/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денежных средств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 расходов</w:t>
            </w:r>
          </w:p>
        </w:tc>
      </w:tr>
      <w:tr w:rsidR="0097445E" w:rsidRPr="0097445E" w:rsidTr="00B86F32"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Июнь 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Инвентарь,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  <w:tr w:rsidR="0097445E" w:rsidRPr="0097445E" w:rsidTr="00B86F32"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Лагеря труда и отдыха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дневного пребывания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нвентарь,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  <w:tr w:rsidR="0097445E" w:rsidRPr="0097445E" w:rsidTr="00B86F32">
        <w:trPr>
          <w:trHeight w:val="2790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Июнь-август</w:t>
            </w:r>
          </w:p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690443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86F32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Лагеря труда и отдыха, дневного пребывания</w:t>
            </w:r>
            <w:r w:rsidR="00690443"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90443" w:rsidRPr="00B86F32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B86F32" w:rsidRDefault="00B86F32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6F32" w:rsidRPr="00B86F32" w:rsidRDefault="00B86F32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Инвентарь,</w:t>
            </w:r>
          </w:p>
          <w:p w:rsidR="00690443" w:rsidRPr="00B86F32" w:rsidRDefault="00B86F32" w:rsidP="00B86F32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6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денежное вознаграждение подросткам</w:t>
            </w:r>
          </w:p>
        </w:tc>
      </w:tr>
    </w:tbl>
    <w:p w:rsidR="00690443" w:rsidRPr="0097445E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744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Также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большое  значение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имеет   данная Программа по предоставлению   возможности  для подростков и молодежи трудоустроит</w:t>
      </w:r>
      <w:r w:rsidR="00B86F32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ь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ся индивидуально.</w:t>
      </w:r>
    </w:p>
    <w:p w:rsidR="00690443" w:rsidRPr="005026EF" w:rsidRDefault="00690443" w:rsidP="00CB0418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Ежегодно в целях   профилактики   безнадзорности и правонарушений активная социальная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работа  проводится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 с детьми  и подростками  на  площадках  по месту жительства, в лагерях дневного 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пребывания.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Анализ  реализации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 </w:t>
      </w:r>
      <w:r w:rsidR="00CB0418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мероприятий по трудоустройству подростков и молодежи за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предыдущие периоды  показывает,  что   с каждым годом  растет  количество  подростков,  желающих   работать в каникулярное и  свободное от учебы время.</w:t>
      </w:r>
    </w:p>
    <w:p w:rsidR="00690443" w:rsidRPr="00796460" w:rsidRDefault="00E10078" w:rsidP="00796460">
      <w:pPr>
        <w:shd w:val="clear" w:color="auto" w:fill="FFFFFF"/>
        <w:spacing w:after="0" w:line="273" w:lineRule="atLeast"/>
        <w:ind w:firstLine="39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6460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t>3. Приоритеты муниципальной политики в сфере реализации</w:t>
      </w:r>
      <w:r w:rsidR="004B3FE4" w:rsidRPr="00796460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t xml:space="preserve"> </w:t>
      </w:r>
      <w:r w:rsidR="004B3FE4" w:rsidRPr="00796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="004B3FE4" w:rsidRPr="00796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0443" w:rsidRPr="00796460" w:rsidRDefault="00690443" w:rsidP="00690443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646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2687"/>
        <w:gridCol w:w="1330"/>
        <w:gridCol w:w="1232"/>
        <w:gridCol w:w="1091"/>
      </w:tblGrid>
      <w:tr w:rsidR="00BB3777" w:rsidRPr="00796460" w:rsidTr="00BB3777"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</w:t>
            </w:r>
            <w:proofErr w:type="spellStart"/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и-рования</w:t>
            </w:r>
            <w:proofErr w:type="spellEnd"/>
            <w:proofErr w:type="gramEnd"/>
          </w:p>
        </w:tc>
      </w:tr>
      <w:tr w:rsidR="00796460" w:rsidRPr="00796460" w:rsidTr="00AE194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             1.Организационная работа по трудоустройству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Организационная работа   с </w:t>
            </w:r>
            <w:proofErr w:type="spellStart"/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-тельными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учреждениями 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выявлению   желающих   трудоустроится в каникулярный период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заявок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E194D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ЦЗН, </w:t>
            </w:r>
            <w:proofErr w:type="spellStart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-тельные учреждения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Март-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  ежегодно</w:t>
            </w:r>
            <w:proofErr w:type="gramEnd"/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1.2.Пров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едение </w:t>
            </w:r>
            <w:proofErr w:type="gramStart"/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  </w:t>
            </w:r>
            <w:proofErr w:type="spellStart"/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</w:t>
            </w:r>
            <w:proofErr w:type="spellEnd"/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банка данных рабочих мест  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 учащейся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E194D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ЦЗН, </w:t>
            </w:r>
            <w:proofErr w:type="spell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-тельные учреждения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194D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 w:rsidR="00796460" w:rsidRPr="00796460" w:rsidTr="00AE194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 2.Организация и проведение временного трудоустройства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2.1.Заключение договоров с работодателями. 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  работодателей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к временному трудоустройству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01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  ежегодно</w:t>
            </w:r>
            <w:proofErr w:type="gramEnd"/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В соответствии с заявками, направление   учащихся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студентов  в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учреждения  и  предприятия  работодателей .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  трудовой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  в соответствии с объемами  и видами работ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 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.Подготовка  пакета</w:t>
            </w:r>
            <w:proofErr w:type="gramEnd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документов для оплаты  труда подросткам и молодежи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  труда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подросткам и молодежи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BB3777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 </w:t>
            </w:r>
            <w:r w:rsidR="00BB3777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BB3777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ГК</w:t>
            </w:r>
            <w:r w:rsidR="00BB3777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  пакета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документов для 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оплаты  труда подросткам и молодежи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Организация </w:t>
            </w:r>
            <w:proofErr w:type="gramStart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  по</w:t>
            </w:r>
            <w:proofErr w:type="gramEnd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оведению   занятости несовершен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   в каникулярные периоды и в свободное от учебы время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Июнь-ноябрь</w:t>
            </w:r>
          </w:p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BB3777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  <w:tr w:rsidR="00BB3777" w:rsidRPr="00796460" w:rsidTr="00BB3777">
        <w:tc>
          <w:tcPr>
            <w:tcW w:w="16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Подведение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  по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   трудовой занятости подростков  и молодежи в каникулярные периоды и в сводное от учебы  время.</w:t>
            </w:r>
          </w:p>
          <w:p w:rsidR="00690443" w:rsidRPr="00A10DC6" w:rsidRDefault="00A10DC6" w:rsidP="00A10DC6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  аналитической</w:t>
            </w:r>
            <w:proofErr w:type="gramEnd"/>
            <w:r w:rsidR="00690443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информации- отчета  о реализации мероприятий  </w:t>
            </w: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A10DC6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образования, физической культуры и </w:t>
            </w:r>
            <w:proofErr w:type="gramStart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,</w:t>
            </w:r>
            <w:proofErr w:type="gramEnd"/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ГКУ ВО ЦЗН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AE194D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443" w:rsidRPr="00A10DC6" w:rsidRDefault="00690443" w:rsidP="00690443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0DC6" w:rsidRPr="00A10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 w:rsidR="00690443" w:rsidRPr="005026EF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Default="00690443" w:rsidP="00690443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A10DC6" w:rsidRDefault="00A10DC6" w:rsidP="00A10DC6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</w:pPr>
      <w:r w:rsidRPr="00A10DC6"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  <w:t>4. Обоснование выделения подпрограмм и обобщенная характеристика основных мероприятий.</w:t>
      </w:r>
    </w:p>
    <w:p w:rsidR="00A10DC6" w:rsidRPr="00430FD5" w:rsidRDefault="00430FD5" w:rsidP="00430FD5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         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 w:rsidR="00A10DC6" w:rsidRPr="00A10DC6" w:rsidRDefault="00A10DC6" w:rsidP="00A10DC6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4D4E4C"/>
          <w:sz w:val="28"/>
          <w:szCs w:val="28"/>
          <w:lang w:eastAsia="ru-RU"/>
        </w:rPr>
      </w:pPr>
    </w:p>
    <w:p w:rsidR="00690443" w:rsidRPr="005026EF" w:rsidRDefault="00A10DC6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5</w:t>
      </w:r>
      <w:r w:rsidR="00690443"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. Ресурсное </w:t>
      </w:r>
      <w:proofErr w:type="gramStart"/>
      <w:r w:rsidR="00690443"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обеспечение  Программы</w:t>
      </w:r>
      <w:proofErr w:type="gramEnd"/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Особенности  трудоустройства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лиц    в возрасте  до 18 лет  регулируются    главой  42  Трудового  кодекса  Российской Федерации (далее- ТК  РФ).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Выполнение  подростками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работ, которые не влияют на их здоровье и развитие, а также  не препятствуют получению образования,  помогает   подросткам    получить навыки и опыт.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Согласно ст.63 ТК РФ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« Возраст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, с которого  допускается    заключение трудового  договора»  заключение  трудового договора  возможно  с лицами, достигшими возраста  16 лет. С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согласия  одного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из родителей   (попечителя) и органа  опеки и попечительства трудовой договор  может быть заключен  с учащимися, достигшими   возраста    14 лет, для выполнения  в свободное от учебы  время легкого труда, не причиняющего  вреда их здоровью и не нарушающего процесса обучения.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В соответствии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со  ст.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271 «Оплата  труда работников  в возрасте  до 18 лет при сокращенной  продолжительности  ежедневной  работы» ТК РФ  при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lastRenderedPageBreak/>
        <w:t>повременной оплате  труда заработная плата  работникам  в возрасте  до 18 лет  выплачивается  с учетом  сокращенной  продолжительности  работы.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Оплата  труда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работников   в возрасте  до 18 лет, обучающихся  в общеобразовательных учреждениях, образовательных учреждениях начального, среднего и высшего  профессионального образования и работающих  в свободное от учебы время, производится  пропорционально  отработанному  времени  или  в зависимости  от выработки.</w:t>
      </w:r>
    </w:p>
    <w:p w:rsidR="00D65BF1" w:rsidRDefault="00690443" w:rsidP="00D65BF1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  <w:r w:rsidR="00D65BF1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 Планируемая общая сумма денежных средств из </w:t>
      </w:r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областного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бюджета, в рамк</w:t>
      </w:r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ах реализации </w:t>
      </w:r>
      <w:proofErr w:type="gramStart"/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Программы  на</w:t>
      </w:r>
      <w:proofErr w:type="gramEnd"/>
      <w:r w:rsidR="00A10DC6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2016-2021</w:t>
      </w: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годы,  составит:</w:t>
      </w:r>
    </w:p>
    <w:p w:rsidR="00690443" w:rsidRPr="005026EF" w:rsidRDefault="00242833" w:rsidP="00D65BF1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439,</w:t>
      </w:r>
      <w:r w:rsidR="002F04E0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1 тысяч рублей</w:t>
      </w:r>
    </w:p>
    <w:p w:rsidR="00690443" w:rsidRPr="005026EF" w:rsidRDefault="00690443" w:rsidP="00D65BF1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6.Оценка  эффективности</w:t>
      </w:r>
      <w:proofErr w:type="gramEnd"/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 </w:t>
      </w:r>
      <w:r w:rsidR="00D65BF1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 xml:space="preserve">реализации муниципальной </w:t>
      </w:r>
      <w:r w:rsidRPr="005026EF">
        <w:rPr>
          <w:rFonts w:ascii="Times New Roman" w:eastAsia="Times New Roman" w:hAnsi="Times New Roman" w:cs="Times New Roman"/>
          <w:b/>
          <w:bCs/>
          <w:color w:val="4D4E4C"/>
          <w:sz w:val="28"/>
          <w:szCs w:val="28"/>
          <w:lang w:eastAsia="ru-RU"/>
        </w:rPr>
        <w:t>Программы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В  результате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  реализации  Программы будут достигнуты  следующие результаты: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-увеличение доли молодых людей, участвующих в мероприятиях, в рамках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организации  временного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трудоустройства в  каникулярные периоды и в свободное  от учебы  время    в общем количестве учащейся молодежи в  возрасте до 20 лет – до 8  %;</w:t>
      </w:r>
    </w:p>
    <w:p w:rsidR="00690443" w:rsidRPr="005026EF" w:rsidRDefault="00690443" w:rsidP="00690443">
      <w:pPr>
        <w:shd w:val="clear" w:color="auto" w:fill="FFFFFF"/>
        <w:spacing w:after="0" w:line="273" w:lineRule="atLeast"/>
        <w:ind w:firstLine="390"/>
        <w:jc w:val="both"/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</w:pPr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-увеличение доли молодых людей, </w:t>
      </w:r>
      <w:proofErr w:type="gramStart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>находящихся  в</w:t>
      </w:r>
      <w:proofErr w:type="gramEnd"/>
      <w:r w:rsidRPr="005026EF">
        <w:rPr>
          <w:rFonts w:ascii="Times New Roman" w:eastAsia="Times New Roman" w:hAnsi="Times New Roman" w:cs="Times New Roman"/>
          <w:color w:val="4D4E4C"/>
          <w:sz w:val="28"/>
          <w:szCs w:val="28"/>
          <w:lang w:eastAsia="ru-RU"/>
        </w:rPr>
        <w:t xml:space="preserve"> сложной жизненной ситуации, в том  числе из семей социального риска, вовлеченных  в программные мероприятия в целях  профилактики  асоциального  поведения, правонарушений и безнадзорности  в молодежной среде - до  70%;</w:t>
      </w:r>
    </w:p>
    <w:p w:rsidR="0041333B" w:rsidRPr="005026EF" w:rsidRDefault="0041333B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Pr="005026EF" w:rsidRDefault="00690443">
      <w:pPr>
        <w:rPr>
          <w:rFonts w:ascii="Times New Roman" w:hAnsi="Times New Roman" w:cs="Times New Roman"/>
          <w:sz w:val="28"/>
          <w:szCs w:val="28"/>
        </w:rPr>
      </w:pPr>
    </w:p>
    <w:p w:rsidR="00690443" w:rsidRDefault="00690443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Pr="001C4707" w:rsidRDefault="001C47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720"/>
        <w:gridCol w:w="4919"/>
      </w:tblGrid>
      <w:tr w:rsidR="001C4707" w:rsidRPr="001C4707" w:rsidTr="001C4707">
        <w:trPr>
          <w:trHeight w:val="750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1C4707" w:rsidRPr="001C4707" w:rsidTr="001C4707">
        <w:trPr>
          <w:trHeight w:val="2070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муниципальной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 Верхнехавского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Муниципальная программа Верхнехавского муниципального района Воронежской области  "Содействие занятости населения"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образования, физической культуры и спорта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Верхнехавского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образования, физической культуры и спорта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Верхнехавского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1C4707" w:rsidRPr="001C4707" w:rsidTr="001C4707">
        <w:trPr>
          <w:trHeight w:val="118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экономике и управлению муниципальным имуществом Верхнехавского муниципального района Воронежской области</w:t>
            </w:r>
          </w:p>
        </w:tc>
      </w:tr>
      <w:tr w:rsidR="001C4707" w:rsidRPr="001C4707" w:rsidTr="001C4707">
        <w:trPr>
          <w:trHeight w:val="121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8B3FBC" w:rsidRDefault="008B3FBC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FBC">
              <w:rPr>
                <w:rFonts w:ascii="Times New Roman" w:eastAsia="Times New Roman" w:hAnsi="Times New Roman"/>
                <w:sz w:val="28"/>
                <w:szCs w:val="28"/>
              </w:rPr>
              <w:t>Реализация мероприятий активной политики занятости населения</w:t>
            </w:r>
          </w:p>
        </w:tc>
      </w:tr>
      <w:tr w:rsidR="001C4707" w:rsidRPr="001C4707" w:rsidTr="001C4707">
        <w:trPr>
          <w:trHeight w:val="121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временной занятости подростков и молодежи   в каникулярные периоды и в свободное от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учебы  время</w:t>
            </w:r>
            <w:proofErr w:type="gramEnd"/>
          </w:p>
        </w:tc>
      </w:tr>
      <w:tr w:rsidR="001C4707" w:rsidRPr="001C4707" w:rsidTr="001C4707">
        <w:trPr>
          <w:trHeight w:val="3244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оказание   материальной и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социальной  поддержки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подросткам и молодежи, находящимся в сложной жизненной ситуации;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 вовлечение подростков  и молодежи в социально значимую и полезную  трудовую деятельность;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-содействие в профессиональном  самоопределении подросткам и молодежи  в возрасте  от 14 до 18 лет;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-профилактика подростковой  безнадзорности и предупреждение  правонарушений среди несовершеннолетних  граждан.</w:t>
            </w:r>
          </w:p>
        </w:tc>
      </w:tr>
      <w:tr w:rsidR="001C4707" w:rsidRPr="001C4707" w:rsidTr="001C4707">
        <w:trPr>
          <w:trHeight w:val="150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 показатели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вовлеченных во временную трудовую деят</w:t>
            </w:r>
            <w:r w:rsidR="002F0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ельность подростков и молодежи, чел.</w:t>
            </w:r>
          </w:p>
        </w:tc>
      </w:tr>
      <w:tr w:rsidR="001C4707" w:rsidRPr="001C4707" w:rsidTr="001C4707">
        <w:trPr>
          <w:trHeight w:val="81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реализуется в один этап с 2016 по 2021 годы</w:t>
            </w:r>
          </w:p>
        </w:tc>
      </w:tr>
      <w:tr w:rsidR="001C4707" w:rsidRPr="001C4707" w:rsidTr="001C4707">
        <w:trPr>
          <w:trHeight w:val="4050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242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муниципальной программы за счет средств областного бюджета </w:t>
            </w:r>
            <w:r w:rsidR="002428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  <w:r w:rsidR="002F0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в том числе по годам реализации: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2016 год- 55,8 тыс. р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 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2017 год- 67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2018 год- </w:t>
            </w:r>
            <w:r w:rsidR="002F0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78,8 </w:t>
            </w:r>
            <w:proofErr w:type="spell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2019 год- </w:t>
            </w:r>
            <w:r w:rsidR="002428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79,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2020 год- </w:t>
            </w:r>
            <w:r w:rsidR="002428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79,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C5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2021 год- </w:t>
            </w:r>
            <w:r w:rsidR="002428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79,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proofErr w:type="spell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C4707" w:rsidRPr="001C4707" w:rsidTr="001C4707">
        <w:trPr>
          <w:trHeight w:val="1545"/>
        </w:trPr>
        <w:tc>
          <w:tcPr>
            <w:tcW w:w="4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9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вовлеченных во временную трудовую деятельность подростков и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</w:t>
            </w:r>
            <w:r w:rsidR="002F0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одежи  к</w:t>
            </w:r>
            <w:proofErr w:type="gramEnd"/>
            <w:r w:rsidR="002F0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 году составит до 22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  <w:r w:rsidR="00E94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из семей социального риска не менее  50 человек</w:t>
            </w:r>
          </w:p>
        </w:tc>
      </w:tr>
      <w:tr w:rsidR="001C4707" w:rsidRPr="001C4707" w:rsidTr="001C4707">
        <w:trPr>
          <w:trHeight w:val="37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1C4707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разрезе подпрограмм муниципальной программы. Объем финансирования указывается в</w:t>
            </w:r>
          </w:p>
        </w:tc>
      </w:tr>
      <w:tr w:rsidR="001C4707" w:rsidRPr="001C4707" w:rsidTr="001C4707">
        <w:trPr>
          <w:trHeight w:val="25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тысячах рублей с точностью до второго знака после запятой</w:t>
            </w:r>
          </w:p>
        </w:tc>
      </w:tr>
      <w:tr w:rsidR="001C4707" w:rsidRPr="001C4707" w:rsidTr="001C4707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4707" w:rsidRP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4707" w:rsidRDefault="001C4707">
      <w:pPr>
        <w:rPr>
          <w:rFonts w:ascii="Times New Roman" w:hAnsi="Times New Roman" w:cs="Times New Roman"/>
          <w:sz w:val="28"/>
          <w:szCs w:val="28"/>
        </w:rPr>
        <w:sectPr w:rsidR="001C4707" w:rsidSect="00485F1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543"/>
        <w:gridCol w:w="3615"/>
        <w:gridCol w:w="2216"/>
        <w:gridCol w:w="1701"/>
        <w:gridCol w:w="1559"/>
        <w:gridCol w:w="1418"/>
        <w:gridCol w:w="1276"/>
        <w:gridCol w:w="1417"/>
        <w:gridCol w:w="1418"/>
      </w:tblGrid>
      <w:tr w:rsidR="001C4707" w:rsidRPr="001C4707" w:rsidTr="001C4707">
        <w:trPr>
          <w:trHeight w:val="93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7"/>
            <w:bookmarkEnd w:id="0"/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1C4707" w:rsidRPr="001C4707" w:rsidTr="001C4707">
        <w:trPr>
          <w:trHeight w:val="1155"/>
        </w:trPr>
        <w:tc>
          <w:tcPr>
            <w:tcW w:w="151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35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муниципальной программы Верхнехавского муниципального района Воронежской области "Содействие занятости населения"</w:t>
            </w:r>
          </w:p>
        </w:tc>
      </w:tr>
      <w:tr w:rsidR="001C4707" w:rsidRPr="001C4707" w:rsidTr="001C4707">
        <w:trPr>
          <w:trHeight w:val="1125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C4707" w:rsidRPr="001C4707" w:rsidTr="001C4707">
        <w:trPr>
          <w:trHeight w:val="315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1C4707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C4707" w:rsidRPr="001C4707" w:rsidTr="008B3FBC">
        <w:trPr>
          <w:trHeight w:val="515"/>
        </w:trPr>
        <w:tc>
          <w:tcPr>
            <w:tcW w:w="151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8B3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Верхнехавского муниципаль</w:t>
            </w:r>
            <w:r w:rsidR="008B3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Воронежской области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35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занятости населения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8B3FBC" w:rsidRPr="001C4707" w:rsidTr="008B3FBC">
        <w:trPr>
          <w:trHeight w:val="420"/>
        </w:trPr>
        <w:tc>
          <w:tcPr>
            <w:tcW w:w="151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8B3FBC" w:rsidRPr="001C4707" w:rsidRDefault="008B3FBC" w:rsidP="0035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</w:tr>
      <w:tr w:rsidR="001C4707" w:rsidRPr="001C4707" w:rsidTr="001C4707">
        <w:trPr>
          <w:trHeight w:val="94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2F04E0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3552CF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4707"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p w:rsidR="001C4707" w:rsidRDefault="001C47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14"/>
        <w:gridCol w:w="2693"/>
        <w:gridCol w:w="2410"/>
        <w:gridCol w:w="1134"/>
        <w:gridCol w:w="1134"/>
        <w:gridCol w:w="1276"/>
        <w:gridCol w:w="1276"/>
        <w:gridCol w:w="1134"/>
        <w:gridCol w:w="1275"/>
      </w:tblGrid>
      <w:tr w:rsidR="001C4707" w:rsidRPr="001C4707" w:rsidTr="001C4707">
        <w:trPr>
          <w:trHeight w:val="40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Приложение 3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1437"/>
        </w:trPr>
        <w:tc>
          <w:tcPr>
            <w:tcW w:w="15446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местного бюджета на реализацию муниципальной программы Верхнехавского муниципального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Воронежской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Муниципальная программа Верхнехавского муниципального района Воронежской области  "Содействие занятости населения"                               </w:t>
            </w:r>
          </w:p>
        </w:tc>
      </w:tr>
      <w:tr w:rsidR="001C4707" w:rsidRPr="001C4707" w:rsidTr="001C4707">
        <w:trPr>
          <w:trHeight w:val="465"/>
        </w:trPr>
        <w:tc>
          <w:tcPr>
            <w:tcW w:w="31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900"/>
        </w:trPr>
        <w:tc>
          <w:tcPr>
            <w:tcW w:w="31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C4707" w:rsidRPr="001C4707" w:rsidTr="001C4707">
        <w:trPr>
          <w:trHeight w:val="136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C4707" w:rsidRPr="001C4707" w:rsidTr="001C4707">
        <w:trPr>
          <w:trHeight w:val="315"/>
        </w:trPr>
        <w:tc>
          <w:tcPr>
            <w:tcW w:w="31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"Содействие занятости населения"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262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:Отдел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465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570"/>
        </w:trPr>
        <w:tc>
          <w:tcPr>
            <w:tcW w:w="3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540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8B3FBC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375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4707" w:rsidRPr="001C4707" w:rsidTr="001C4707">
        <w:trPr>
          <w:trHeight w:val="2820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:Отдел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1715"/>
        <w:gridCol w:w="1520"/>
        <w:gridCol w:w="2000"/>
        <w:gridCol w:w="1840"/>
        <w:gridCol w:w="1840"/>
        <w:gridCol w:w="1780"/>
        <w:gridCol w:w="1469"/>
        <w:gridCol w:w="1273"/>
        <w:gridCol w:w="1701"/>
      </w:tblGrid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J22"/>
            <w:bookmarkEnd w:id="1"/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4707" w:rsidRPr="001C4707" w:rsidTr="001C4707">
        <w:trPr>
          <w:trHeight w:val="1845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Оценка применения мер муниципального регулирования 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реализации муниципальной программы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Муниципальная программа Верхнехавского муниципального района Воронежской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  "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населения"</w:t>
            </w:r>
          </w:p>
        </w:tc>
      </w:tr>
      <w:tr w:rsidR="001C4707" w:rsidRPr="001C4707" w:rsidTr="00A1452C">
        <w:trPr>
          <w:trHeight w:val="8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меры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применения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меры,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02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оценка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1C4707" w:rsidRPr="001C4707" w:rsidTr="001C4707">
        <w:trPr>
          <w:trHeight w:val="94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четвертый  год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реализации)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                  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пятый год реализации)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                   </w:t>
            </w:r>
            <w:proofErr w:type="gramStart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шестой год реализации)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707" w:rsidRPr="001C4707" w:rsidTr="001C4707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1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Налоговые, тарифные, кредитные и иные меры муниципального регулирования.</w:t>
            </w: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2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Налоговая льгота, предоставление гарантий и т.п.</w:t>
            </w:r>
          </w:p>
        </w:tc>
      </w:tr>
      <w:tr w:rsidR="001C4707" w:rsidRPr="001C4707" w:rsidTr="001C4707">
        <w:trPr>
          <w:trHeight w:val="360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3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Объем выпадающих доходов местных бюджетов (тыс. руб.).</w:t>
            </w:r>
          </w:p>
        </w:tc>
      </w:tr>
      <w:tr w:rsidR="001C4707" w:rsidRPr="001C4707" w:rsidTr="001C4707">
        <w:trPr>
          <w:trHeight w:val="1065"/>
        </w:trPr>
        <w:tc>
          <w:tcPr>
            <w:tcW w:w="16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4 </w:t>
            </w:r>
            <w:r w:rsidRPr="001C4707">
              <w:rPr>
                <w:rFonts w:ascii="Times New Roman" w:eastAsia="Times New Roman" w:hAnsi="Times New Roman" w:cs="Times New Roman"/>
                <w:lang w:eastAsia="ru-RU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75" w:type="dxa"/>
        <w:tblInd w:w="113" w:type="dxa"/>
        <w:tblLook w:val="04A0" w:firstRow="1" w:lastRow="0" w:firstColumn="1" w:lastColumn="0" w:noHBand="0" w:noVBand="1"/>
      </w:tblPr>
      <w:tblGrid>
        <w:gridCol w:w="2480"/>
        <w:gridCol w:w="2335"/>
        <w:gridCol w:w="2040"/>
        <w:gridCol w:w="1240"/>
        <w:gridCol w:w="1200"/>
        <w:gridCol w:w="1300"/>
        <w:gridCol w:w="1300"/>
        <w:gridCol w:w="1240"/>
        <w:gridCol w:w="1140"/>
      </w:tblGrid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B212B9">
        <w:trPr>
          <w:trHeight w:val="945"/>
        </w:trPr>
        <w:tc>
          <w:tcPr>
            <w:tcW w:w="14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A1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</w:t>
            </w:r>
            <w:r w:rsidR="00B2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района Воронежской области "Содействие занятости населения"</w:t>
            </w:r>
          </w:p>
        </w:tc>
      </w:tr>
      <w:tr w:rsidR="001C4707" w:rsidRPr="001C4707" w:rsidTr="00B212B9">
        <w:trPr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4707" w:rsidRPr="001C4707" w:rsidTr="00B212B9">
        <w:trPr>
          <w:trHeight w:val="900"/>
        </w:trPr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7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4707" w:rsidRPr="007C5318" w:rsidRDefault="001C4707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4707" w:rsidRPr="007C5318" w:rsidRDefault="001C4707" w:rsidP="007C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1C4707" w:rsidRPr="001C4707" w:rsidTr="00B212B9">
        <w:trPr>
          <w:trHeight w:val="315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F04E0" w:rsidRPr="001C4707" w:rsidTr="002F04E0">
        <w:trPr>
          <w:trHeight w:val="435"/>
        </w:trPr>
        <w:tc>
          <w:tcPr>
            <w:tcW w:w="2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3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"Содействие занятости населения"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F5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F5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F5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C4707" w:rsidRPr="001C4707" w:rsidTr="00B212B9">
        <w:trPr>
          <w:trHeight w:val="36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E0" w:rsidRPr="001C4707" w:rsidTr="002F04E0">
        <w:trPr>
          <w:trHeight w:val="481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894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894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894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C4707" w:rsidRPr="001C4707" w:rsidTr="00B212B9">
        <w:trPr>
          <w:trHeight w:val="45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C4707" w:rsidRPr="001C4707" w:rsidTr="00B212B9">
        <w:trPr>
          <w:trHeight w:val="54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21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 </w:t>
            </w: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4707" w:rsidRPr="001C4707" w:rsidTr="00B212B9">
        <w:trPr>
          <w:trHeight w:val="24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E0" w:rsidRPr="001C4707" w:rsidTr="002F04E0">
        <w:trPr>
          <w:trHeight w:val="435"/>
        </w:trPr>
        <w:tc>
          <w:tcPr>
            <w:tcW w:w="2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</w:t>
            </w:r>
          </w:p>
        </w:tc>
        <w:tc>
          <w:tcPr>
            <w:tcW w:w="23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Pr="002F04E0" w:rsidRDefault="00242833" w:rsidP="002F04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2F04E0" w:rsidRPr="002F04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Pr="002F04E0" w:rsidRDefault="00242833" w:rsidP="002F04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2F04E0" w:rsidRPr="002F04E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Pr="002F04E0" w:rsidRDefault="00242833" w:rsidP="002F04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2F04E0" w:rsidRPr="002F04E0">
              <w:rPr>
                <w:rFonts w:ascii="Times New Roman" w:hAnsi="Times New Roman" w:cs="Times New Roman"/>
              </w:rPr>
              <w:t>,0</w:t>
            </w:r>
          </w:p>
        </w:tc>
      </w:tr>
      <w:tr w:rsidR="001C4707" w:rsidRPr="001C4707" w:rsidTr="00B212B9">
        <w:trPr>
          <w:trHeight w:val="270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707" w:rsidRPr="001C4707" w:rsidRDefault="001C4707" w:rsidP="001C4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4707" w:rsidRPr="001C4707" w:rsidRDefault="001C4707" w:rsidP="001C4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E0" w:rsidRPr="001C4707" w:rsidTr="00F32828">
        <w:trPr>
          <w:trHeight w:val="161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87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2F04E0" w:rsidRPr="0087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4E0" w:rsidRDefault="00242833" w:rsidP="002F04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bookmarkStart w:id="2" w:name="_GoBack"/>
            <w:bookmarkEnd w:id="2"/>
            <w:r w:rsidR="002F04E0" w:rsidRPr="00871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04E0" w:rsidRPr="001C4707" w:rsidTr="00B212B9">
        <w:trPr>
          <w:trHeight w:val="31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04E0" w:rsidRPr="001C4707" w:rsidTr="00B212B9">
        <w:trPr>
          <w:trHeight w:val="58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E0" w:rsidRPr="001C4707" w:rsidTr="00B212B9">
        <w:trPr>
          <w:trHeight w:val="22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04E0" w:rsidRPr="001C4707" w:rsidTr="00B212B9">
        <w:trPr>
          <w:trHeight w:val="315"/>
        </w:trPr>
        <w:tc>
          <w:tcPr>
            <w:tcW w:w="2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04E0" w:rsidRPr="001C4707" w:rsidRDefault="002F04E0" w:rsidP="002F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C4707" w:rsidRDefault="001C4707">
      <w:pPr>
        <w:rPr>
          <w:rFonts w:ascii="Times New Roman" w:hAnsi="Times New Roman" w:cs="Times New Roman"/>
          <w:sz w:val="24"/>
          <w:szCs w:val="24"/>
        </w:rPr>
      </w:pPr>
    </w:p>
    <w:p w:rsidR="001C4707" w:rsidRPr="001C4707" w:rsidRDefault="001C4707">
      <w:pPr>
        <w:rPr>
          <w:rFonts w:ascii="Times New Roman" w:hAnsi="Times New Roman" w:cs="Times New Roman"/>
          <w:sz w:val="24"/>
          <w:szCs w:val="24"/>
        </w:rPr>
      </w:pPr>
    </w:p>
    <w:sectPr w:rsidR="001C4707" w:rsidRPr="001C4707" w:rsidSect="001C4707">
      <w:pgSz w:w="16838" w:h="11906" w:orient="landscape"/>
      <w:pgMar w:top="851" w:right="1134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1DEE62F6"/>
    <w:multiLevelType w:val="singleLevel"/>
    <w:tmpl w:val="969E8EF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 w15:restartNumberingAfterBreak="0">
    <w:nsid w:val="224B5EB5"/>
    <w:multiLevelType w:val="hybridMultilevel"/>
    <w:tmpl w:val="3B7A246A"/>
    <w:lvl w:ilvl="0" w:tplc="965CEC3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48006977"/>
    <w:multiLevelType w:val="hybridMultilevel"/>
    <w:tmpl w:val="C24C8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43"/>
    <w:rsid w:val="0010262E"/>
    <w:rsid w:val="001C4707"/>
    <w:rsid w:val="00242833"/>
    <w:rsid w:val="002F04E0"/>
    <w:rsid w:val="003552CF"/>
    <w:rsid w:val="003A5D3E"/>
    <w:rsid w:val="0041333B"/>
    <w:rsid w:val="00430FD5"/>
    <w:rsid w:val="00432E2F"/>
    <w:rsid w:val="00485F1D"/>
    <w:rsid w:val="004B3FE4"/>
    <w:rsid w:val="005026EF"/>
    <w:rsid w:val="005F65AB"/>
    <w:rsid w:val="00675C55"/>
    <w:rsid w:val="00690443"/>
    <w:rsid w:val="007016C8"/>
    <w:rsid w:val="00796460"/>
    <w:rsid w:val="007C5318"/>
    <w:rsid w:val="008B3FBC"/>
    <w:rsid w:val="0097445E"/>
    <w:rsid w:val="00A10DC6"/>
    <w:rsid w:val="00A1452C"/>
    <w:rsid w:val="00A14BA0"/>
    <w:rsid w:val="00AE194D"/>
    <w:rsid w:val="00B212B9"/>
    <w:rsid w:val="00B2299B"/>
    <w:rsid w:val="00B62AAB"/>
    <w:rsid w:val="00B86F32"/>
    <w:rsid w:val="00BB3777"/>
    <w:rsid w:val="00BB70B2"/>
    <w:rsid w:val="00CB0418"/>
    <w:rsid w:val="00D65BF1"/>
    <w:rsid w:val="00D71B7C"/>
    <w:rsid w:val="00D77EE7"/>
    <w:rsid w:val="00E10078"/>
    <w:rsid w:val="00E94568"/>
    <w:rsid w:val="00F32828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DCA50-EAC1-44C4-9946-CE80F9F3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0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04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6904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9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0443"/>
  </w:style>
  <w:style w:type="character" w:styleId="a4">
    <w:name w:val="Emphasis"/>
    <w:basedOn w:val="a0"/>
    <w:uiPriority w:val="20"/>
    <w:qFormat/>
    <w:rsid w:val="0069044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90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04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69044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9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044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9044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6">
    <w:name w:val="Plain Text"/>
    <w:basedOn w:val="a"/>
    <w:link w:val="a7"/>
    <w:rsid w:val="006904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904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690443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904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Body Text Indent 2"/>
    <w:basedOn w:val="a"/>
    <w:link w:val="20"/>
    <w:rsid w:val="00690443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044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6904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69044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b">
    <w:name w:val="Название Знак"/>
    <w:basedOn w:val="a0"/>
    <w:link w:val="aa"/>
    <w:rsid w:val="0069044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Title">
    <w:name w:val="ConsPlusTitle"/>
    <w:rsid w:val="00690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904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690443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90443"/>
    <w:rPr>
      <w:rFonts w:ascii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B8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1374">
          <w:marLeft w:val="0"/>
          <w:marRight w:val="0"/>
          <w:marTop w:val="75"/>
          <w:marBottom w:val="225"/>
          <w:divBdr>
            <w:top w:val="single" w:sz="6" w:space="4" w:color="B17452"/>
            <w:left w:val="none" w:sz="0" w:space="4" w:color="auto"/>
            <w:bottom w:val="none" w:sz="0" w:space="4" w:color="auto"/>
            <w:right w:val="none" w:sz="0" w:space="4" w:color="auto"/>
          </w:divBdr>
        </w:div>
        <w:div w:id="12963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88A0-190F-4414-ACCA-F6AD7948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15</Pages>
  <Words>2989</Words>
  <Characters>17041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Ивановна</dc:creator>
  <cp:lastModifiedBy>Федюкина Татьяна Викторовна</cp:lastModifiedBy>
  <cp:revision>22</cp:revision>
  <cp:lastPrinted>2017-01-12T10:35:00Z</cp:lastPrinted>
  <dcterms:created xsi:type="dcterms:W3CDTF">2016-09-26T05:21:00Z</dcterms:created>
  <dcterms:modified xsi:type="dcterms:W3CDTF">2018-12-28T07:38:00Z</dcterms:modified>
</cp:coreProperties>
</file>