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ind w:left="10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ИНФОРМАЦИОННОЕ СООБЩЕНИЕ</w:t>
      </w:r>
    </w:p>
    <w:p>
      <w:pPr>
        <w:pStyle w:val="ListParagraph"/>
        <w:ind w:left="1068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ind w:left="1068" w:hanging="0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проведение аукциона </w:t>
      </w:r>
      <w:r>
        <w:rPr>
          <w:b/>
          <w:sz w:val="28"/>
          <w:szCs w:val="28"/>
        </w:rPr>
        <w:t xml:space="preserve">в электронной форме, открытого по составу участников и по форме подачи предложений о цене на право заключения договора купли-продажи  муниципального </w:t>
      </w:r>
      <w:r>
        <w:rPr>
          <w:b/>
          <w:color w:val="000000"/>
          <w:sz w:val="28"/>
          <w:szCs w:val="28"/>
        </w:rPr>
        <w:t>имущества</w:t>
      </w:r>
      <w:r>
        <w:rPr>
          <w:b/>
          <w:sz w:val="28"/>
          <w:szCs w:val="28"/>
        </w:rPr>
        <w:t>.</w:t>
      </w:r>
    </w:p>
    <w:p>
      <w:pPr>
        <w:pStyle w:val="ListParagraph"/>
        <w:snapToGrid w:val="false"/>
        <w:ind w:left="106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ListParagraph"/>
        <w:spacing w:lineRule="auto" w:line="276"/>
        <w:ind w:left="1068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>Администрация Верхнехавского муниципального района сообщает о</w:t>
      </w:r>
    </w:p>
    <w:p>
      <w:pPr>
        <w:pStyle w:val="ListParagraph"/>
        <w:ind w:left="0" w:hanging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>проведение</w:t>
      </w:r>
      <w:r>
        <w:rPr>
          <w:b/>
          <w:iCs/>
          <w:sz w:val="26"/>
          <w:szCs w:val="26"/>
        </w:rPr>
        <w:t xml:space="preserve"> 21 марта 2024 года в 10 часов 00 минут </w:t>
      </w:r>
      <w:r>
        <w:rPr>
          <w:rFonts w:eastAsia="Calibri"/>
          <w:sz w:val="26"/>
          <w:szCs w:val="26"/>
          <w:lang w:eastAsia="ar-SA"/>
        </w:rPr>
        <w:t xml:space="preserve">аукциона </w:t>
      </w:r>
      <w:r>
        <w:rPr>
          <w:sz w:val="26"/>
          <w:szCs w:val="26"/>
        </w:rPr>
        <w:t xml:space="preserve">в электронной форме, открытого по составу участников и по форме подачи предложений о цене на право заключения договора купли-продажи муниципального </w:t>
      </w:r>
      <w:r>
        <w:rPr>
          <w:color w:val="000000"/>
          <w:sz w:val="26"/>
          <w:szCs w:val="26"/>
        </w:rPr>
        <w:t xml:space="preserve">имущества – земельный участок, </w:t>
      </w:r>
      <w:r>
        <w:rPr>
          <w:sz w:val="26"/>
          <w:szCs w:val="26"/>
        </w:rPr>
        <w:t xml:space="preserve">с кадастровым номером </w:t>
      </w:r>
      <w:r>
        <w:rPr>
          <w:bCs/>
          <w:sz w:val="26"/>
          <w:szCs w:val="26"/>
        </w:rPr>
        <w:t>36:07:7001001:167, площадью 1100</w:t>
      </w:r>
      <w:r>
        <w:rPr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адрес (месторасположение) Воронежская область, р-н Верхнехавский, садоводческое товарищество «Тюльпан», уч. 183. </w:t>
      </w:r>
    </w:p>
    <w:p>
      <w:pPr>
        <w:pStyle w:val="ListParagraph"/>
        <w:ind w:left="0" w:hanging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>
      <w:pPr>
        <w:pStyle w:val="Normal"/>
        <w:numPr>
          <w:ilvl w:val="0"/>
          <w:numId w:val="1"/>
        </w:numPr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Общие положения</w:t>
      </w:r>
    </w:p>
    <w:p>
      <w:pPr>
        <w:pStyle w:val="Normal"/>
        <w:ind w:left="106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276"/>
        <w:jc w:val="both"/>
        <w:rPr>
          <w:rFonts w:eastAsia="Microsoft YaHei"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>Основание проведение торгов</w:t>
      </w:r>
      <w:r>
        <w:rPr>
          <w:sz w:val="26"/>
          <w:szCs w:val="26"/>
        </w:rPr>
        <w:t xml:space="preserve"> – П</w:t>
      </w:r>
      <w:r>
        <w:rPr>
          <w:bCs/>
          <w:sz w:val="26"/>
          <w:szCs w:val="26"/>
        </w:rPr>
        <w:t xml:space="preserve">остановление администрации Верхнехавского муниципального района </w:t>
      </w:r>
      <w:r>
        <w:rPr>
          <w:sz w:val="26"/>
          <w:szCs w:val="26"/>
        </w:rPr>
        <w:t>Воронежской области от 12.03.2024г. № 94 «О проведение</w:t>
      </w:r>
      <w:r>
        <w:rPr>
          <w:rFonts w:eastAsia="Calibri"/>
          <w:sz w:val="26"/>
          <w:szCs w:val="26"/>
          <w:lang w:eastAsia="ar-SA"/>
        </w:rPr>
        <w:t xml:space="preserve"> аукциона </w:t>
      </w:r>
      <w:r>
        <w:rPr>
          <w:sz w:val="26"/>
          <w:szCs w:val="26"/>
        </w:rPr>
        <w:t xml:space="preserve">в электронной форме, открытого по составу участников и по форме подачи предложений о цене на право заключения договора купли-продажи муниципального </w:t>
      </w:r>
      <w:r>
        <w:rPr>
          <w:color w:val="000000"/>
          <w:sz w:val="26"/>
          <w:szCs w:val="26"/>
        </w:rPr>
        <w:t xml:space="preserve">имущества» </w:t>
      </w:r>
      <w:r>
        <w:rPr>
          <w:rFonts w:eastAsia="Microsoft YaHei"/>
          <w:sz w:val="26"/>
          <w:szCs w:val="26"/>
        </w:rPr>
        <w:t>(приложение № 2 к настоящему информационному сообщению).</w:t>
      </w:r>
    </w:p>
    <w:p>
      <w:pPr>
        <w:pStyle w:val="Normal"/>
        <w:ind w:right="-142" w:hang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>Собственник имущества</w:t>
      </w:r>
      <w:r>
        <w:rPr>
          <w:sz w:val="26"/>
          <w:szCs w:val="26"/>
        </w:rPr>
        <w:t xml:space="preserve"> – муниципальное образование Верхнехавский муниципальный район Воронежской области.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>Организатор торгов (Продавец)</w:t>
      </w:r>
      <w:r>
        <w:rPr>
          <w:sz w:val="26"/>
          <w:szCs w:val="26"/>
        </w:rPr>
        <w:t xml:space="preserve"> – </w:t>
      </w:r>
      <w:r>
        <w:rPr>
          <w:b/>
          <w:sz w:val="26"/>
          <w:szCs w:val="26"/>
        </w:rPr>
        <w:t xml:space="preserve">Продавец - </w:t>
      </w:r>
      <w:r>
        <w:rPr>
          <w:sz w:val="26"/>
          <w:szCs w:val="26"/>
        </w:rPr>
        <w:t>Отдел по экономике и управлению муниципальным имуществом администрации Верхнехавского муниципального района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b/>
          <w:sz w:val="26"/>
          <w:szCs w:val="26"/>
        </w:rPr>
        <w:t>Наименование:</w:t>
      </w:r>
      <w:r>
        <w:rPr>
          <w:sz w:val="26"/>
          <w:szCs w:val="26"/>
        </w:rPr>
        <w:t xml:space="preserve"> Отдел по экономике и управлению муниципальным имуществом администрации Верхнехавского муниципального района, (ИНН </w:t>
      </w:r>
      <w:r>
        <w:rPr>
          <w:color w:val="000000"/>
          <w:spacing w:val="3"/>
          <w:sz w:val="26"/>
          <w:szCs w:val="26"/>
        </w:rPr>
        <w:t>3607004530</w:t>
      </w:r>
      <w:r>
        <w:rPr>
          <w:sz w:val="26"/>
          <w:szCs w:val="26"/>
        </w:rPr>
        <w:t>)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>Место нахождения</w:t>
      </w:r>
      <w:r>
        <w:rPr>
          <w:sz w:val="26"/>
          <w:szCs w:val="26"/>
        </w:rPr>
        <w:t>: с. Верхняя Хава, ул. 50 лет Октября, 17 «а»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b/>
          <w:sz w:val="26"/>
          <w:szCs w:val="26"/>
        </w:rPr>
        <w:t>Почтовый адрес</w:t>
      </w:r>
      <w:r>
        <w:rPr>
          <w:sz w:val="26"/>
          <w:szCs w:val="26"/>
        </w:rPr>
        <w:t xml:space="preserve">: с. Верхняя Хава, ул. 50 лет Октября, 17 «а»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b/>
          <w:sz w:val="26"/>
          <w:szCs w:val="26"/>
        </w:rPr>
        <w:t>Адрес электронной почты</w:t>
      </w:r>
      <w:r>
        <w:rPr>
          <w:sz w:val="26"/>
          <w:szCs w:val="26"/>
        </w:rPr>
        <w:t xml:space="preserve">: </w:t>
      </w:r>
      <w:r>
        <w:rPr>
          <w:sz w:val="26"/>
          <w:szCs w:val="26"/>
          <w:lang w:val="en-US"/>
        </w:rPr>
        <w:t>e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otdel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mail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 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b/>
          <w:sz w:val="26"/>
          <w:szCs w:val="26"/>
        </w:rPr>
        <w:t>Тел</w:t>
      </w:r>
      <w:r>
        <w:rPr>
          <w:sz w:val="26"/>
          <w:szCs w:val="26"/>
        </w:rPr>
        <w:t>.: 8 (473-43) 73-0-71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Контактное лицо: Корнева Ольга Александровна тел. 8 (47343) 73-0-71.  </w:t>
      </w:r>
    </w:p>
    <w:p>
      <w:pPr>
        <w:pStyle w:val="Normal"/>
        <w:ind w:right="-142"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  <w:lang w:eastAsia="en-US"/>
        </w:rPr>
      </w:pPr>
      <w:r>
        <w:rPr>
          <w:b/>
          <w:bCs/>
          <w:color w:val="000000"/>
          <w:sz w:val="26"/>
          <w:szCs w:val="26"/>
        </w:rPr>
        <w:t xml:space="preserve">Оператором электронной площадки </w:t>
      </w:r>
      <w:r>
        <w:rPr>
          <w:b/>
          <w:sz w:val="26"/>
          <w:szCs w:val="26"/>
        </w:rPr>
        <w:t>(далее – Оператор)</w:t>
      </w:r>
      <w:r>
        <w:rPr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является </w:t>
      </w:r>
      <w:r>
        <w:rPr>
          <w:sz w:val="26"/>
          <w:szCs w:val="26"/>
        </w:rPr>
        <w:t xml:space="preserve">- </w:t>
      </w:r>
      <w:r>
        <w:rPr>
          <w:sz w:val="26"/>
          <w:szCs w:val="26"/>
          <w:lang w:eastAsia="en-US"/>
        </w:rPr>
        <w:t xml:space="preserve">АО «Единая      </w:t>
      </w:r>
    </w:p>
    <w:p>
      <w:pPr>
        <w:pStyle w:val="Normal"/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eastAsia="en-US"/>
        </w:rPr>
        <w:t>электронная торговая площадка»,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адрес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местонахождения: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115114, г. Москва, ул. Кожевническая, д. 14, стр. 5, тел</w:t>
      </w:r>
      <w:r>
        <w:rPr>
          <w:sz w:val="26"/>
          <w:szCs w:val="26"/>
          <w:lang w:val="en-US"/>
        </w:rPr>
        <w:t>.</w:t>
      </w:r>
      <w:r>
        <w:rPr>
          <w:color w:val="FF0000"/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+8 (495) 276-16-26, e-mail: </w:t>
      </w:r>
      <w:hyperlink r:id="rId2">
        <w:r>
          <w:rPr>
            <w:sz w:val="26"/>
            <w:szCs w:val="26"/>
            <w:lang w:val="en-US"/>
          </w:rPr>
          <w:t>info@roseltorg.ru</w:t>
        </w:r>
      </w:hyperlink>
      <w:r>
        <w:rPr>
          <w:sz w:val="26"/>
          <w:szCs w:val="26"/>
          <w:lang w:val="en-US"/>
        </w:rPr>
        <w:t>.</w:t>
      </w:r>
    </w:p>
    <w:p>
      <w:pPr>
        <w:pStyle w:val="Normal"/>
        <w:ind w:firstLine="709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</w:p>
    <w:p>
      <w:pPr>
        <w:pStyle w:val="ListParagraph"/>
        <w:ind w:left="0" w:hanging="0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Форма торгов (способ приватизации)</w:t>
      </w:r>
      <w:r>
        <w:rPr>
          <w:sz w:val="26"/>
          <w:szCs w:val="26"/>
        </w:rPr>
        <w:t xml:space="preserve"> – </w:t>
      </w:r>
      <w:r>
        <w:rPr>
          <w:rFonts w:eastAsia="Calibri"/>
          <w:sz w:val="26"/>
          <w:szCs w:val="26"/>
          <w:lang w:eastAsia="ar-SA"/>
        </w:rPr>
        <w:t xml:space="preserve">аукцион </w:t>
      </w:r>
      <w:r>
        <w:rPr>
          <w:sz w:val="26"/>
          <w:szCs w:val="26"/>
        </w:rPr>
        <w:t xml:space="preserve">в электронной форме, открытый по составу участников и по форме подачи предложений о цене на право заключения договора купли-продажи муниципального </w:t>
      </w:r>
      <w:r>
        <w:rPr>
          <w:color w:val="000000"/>
          <w:sz w:val="26"/>
          <w:szCs w:val="26"/>
        </w:rPr>
        <w:t xml:space="preserve">имущества – </w:t>
      </w:r>
      <w:r>
        <w:rPr>
          <w:bCs/>
          <w:color w:val="000000"/>
          <w:sz w:val="26"/>
          <w:szCs w:val="26"/>
        </w:rPr>
        <w:t>земельный участок, с кадастровым номером 36:07:7001001:167, площадью 1100, адрес (месторасположение) Воронежская область, р-н Верхнехавский, садоводческое товарищество «Тюльпан», уч. 183. категория земель: земли сельскохозяйственного назначения. Вид разрешенного использования: для ведения садоводства.</w:t>
      </w:r>
    </w:p>
    <w:p>
      <w:pPr>
        <w:pStyle w:val="ConsPlusNormal1"/>
        <w:ind w:firstLine="540"/>
        <w:jc w:val="both"/>
        <w:rPr>
          <w:highlight w:val="none"/>
          <w:shd w:fill="auto" w:val="clear"/>
        </w:rPr>
      </w:pPr>
      <w:r>
        <w:rPr>
          <w:rFonts w:cs="Times New Roman"/>
          <w:b/>
          <w:bCs/>
          <w:color w:val="000000"/>
          <w:sz w:val="24"/>
          <w:szCs w:val="24"/>
          <w:shd w:fill="auto" w:val="clear"/>
        </w:rPr>
        <w:t xml:space="preserve">   </w:t>
      </w:r>
      <w:r>
        <w:rPr>
          <w:rFonts w:cs="Times New Roman"/>
          <w:b/>
          <w:bCs/>
          <w:color w:val="000000"/>
          <w:sz w:val="24"/>
          <w:szCs w:val="24"/>
          <w:shd w:fill="auto" w:val="clear"/>
        </w:rPr>
        <w:t>Место подачи  (приема) заявок:</w:t>
      </w:r>
      <w:r>
        <w:rPr>
          <w:rFonts w:cs="Times New Roman"/>
          <w:bCs/>
          <w:color w:val="000000"/>
          <w:sz w:val="24"/>
          <w:szCs w:val="24"/>
          <w:shd w:fill="auto" w:val="clear"/>
        </w:rPr>
        <w:t xml:space="preserve"> электронная  площадка www.roseltorg.ru.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Дата начала приема заявок</w:t>
      </w:r>
      <w:r>
        <w:rPr>
          <w:sz w:val="26"/>
          <w:szCs w:val="26"/>
        </w:rPr>
        <w:t xml:space="preserve"> на участие в электронном аукционе – 17 февраля 2024 года в 09 часов 00 минут.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Дата окончания приема заявок</w:t>
      </w:r>
      <w:r>
        <w:rPr>
          <w:sz w:val="26"/>
          <w:szCs w:val="26"/>
        </w:rPr>
        <w:t xml:space="preserve"> на участие в электронном аукционе – 18 марта 2024 года в 14 часов 00 минут. </w:t>
      </w:r>
    </w:p>
    <w:p>
      <w:pPr>
        <w:pStyle w:val="Normal"/>
        <w:ind w:firstLine="709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 xml:space="preserve">Время приема заявок круглосуточно </w:t>
      </w:r>
      <w:r>
        <w:rPr>
          <w:color w:val="000000"/>
          <w:sz w:val="26"/>
          <w:szCs w:val="26"/>
        </w:rPr>
        <w:t>по адресу:</w:t>
      </w:r>
      <w:r>
        <w:rPr>
          <w:sz w:val="26"/>
          <w:szCs w:val="26"/>
        </w:rPr>
        <w:t xml:space="preserve"> </w:t>
      </w:r>
      <w:hyperlink r:id="rId3">
        <w:r>
          <w:rPr>
            <w:sz w:val="26"/>
            <w:szCs w:val="26"/>
          </w:rPr>
          <w:t>www.roseltorg.ru</w:t>
        </w:r>
      </w:hyperlink>
      <w:r>
        <w:rPr>
          <w:rStyle w:val="Style13"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Дата определения участников электронного аукциона</w:t>
      </w:r>
      <w:r>
        <w:rPr>
          <w:sz w:val="26"/>
          <w:szCs w:val="26"/>
        </w:rPr>
        <w:t xml:space="preserve"> – 19 марта 2024 года в 11 часов 00 минут.</w:t>
      </w:r>
    </w:p>
    <w:p>
      <w:pPr>
        <w:pStyle w:val="ConsPlusNormal1"/>
        <w:ind w:firstLine="540"/>
        <w:jc w:val="both"/>
        <w:rPr>
          <w:highlight w:val="none"/>
          <w:shd w:fill="auto" w:val="clear"/>
        </w:rPr>
      </w:pPr>
      <w:r>
        <w:rPr>
          <w:rFonts w:cs="Times New Roman"/>
          <w:b/>
          <w:bCs/>
          <w:sz w:val="24"/>
          <w:szCs w:val="24"/>
          <w:shd w:fill="auto" w:val="clear"/>
        </w:rPr>
        <w:t>Место проведения аукциона:</w:t>
      </w:r>
      <w:r>
        <w:rPr>
          <w:rFonts w:cs="Times New Roman"/>
          <w:sz w:val="24"/>
          <w:szCs w:val="24"/>
          <w:shd w:fill="auto" w:val="clear"/>
        </w:rPr>
        <w:t xml:space="preserve">  электронная торговая площадка  АО «Единая электронная торговая площадка» www.roseltorg.ru</w:t>
      </w:r>
    </w:p>
    <w:p>
      <w:pPr>
        <w:pStyle w:val="Normal"/>
        <w:ind w:firstLine="709"/>
        <w:jc w:val="both"/>
        <w:textAlignment w:val="center"/>
        <w:rPr>
          <w:sz w:val="26"/>
          <w:szCs w:val="26"/>
        </w:rPr>
      </w:pPr>
      <w:r>
        <w:rPr>
          <w:b/>
          <w:sz w:val="26"/>
          <w:szCs w:val="26"/>
        </w:rPr>
        <w:t>Дата, время и место подведения итогов электронного аукциона</w:t>
      </w:r>
      <w:r>
        <w:rPr>
          <w:sz w:val="26"/>
          <w:szCs w:val="26"/>
        </w:rPr>
        <w:t xml:space="preserve"> (дата проведения электронного аукциона) – 21 марта 2024 года в 10 часов 00 минут на электронной торговой площадке </w:t>
      </w:r>
      <w:r>
        <w:rPr>
          <w:color w:val="000000"/>
          <w:sz w:val="26"/>
          <w:szCs w:val="26"/>
        </w:rPr>
        <w:t xml:space="preserve">АО «Единая электронная торговая площадка» </w:t>
      </w:r>
      <w:hyperlink r:id="rId4">
        <w:r>
          <w:rPr>
            <w:sz w:val="26"/>
            <w:szCs w:val="26"/>
          </w:rPr>
          <w:t>www.roseltorg.ru</w:t>
        </w:r>
      </w:hyperlink>
      <w:r>
        <w:rPr>
          <w:sz w:val="26"/>
          <w:szCs w:val="26"/>
        </w:rPr>
        <w:t>.</w:t>
      </w:r>
    </w:p>
    <w:p>
      <w:pPr>
        <w:pStyle w:val="ConsPlusNormal1"/>
        <w:widowControl/>
        <w:ind w:firstLine="540"/>
        <w:jc w:val="both"/>
        <w:textAlignment w:val="center"/>
        <w:rPr/>
      </w:pPr>
      <w:r>
        <w:rPr>
          <w:rStyle w:val="Labelcontainerlabeltext"/>
          <w:rFonts w:cs="Times New Roman"/>
          <w:b/>
          <w:sz w:val="26"/>
          <w:szCs w:val="26"/>
          <w:shd w:fill="auto" w:val="clear"/>
        </w:rPr>
        <w:t xml:space="preserve">Срок отказа организатора от проведения процедуры торгов - </w:t>
      </w:r>
      <w:r>
        <w:rPr>
          <w:rFonts w:cs="Times New Roman"/>
          <w:sz w:val="24"/>
          <w:szCs w:val="24"/>
          <w:shd w:fill="auto" w:val="clear"/>
        </w:rPr>
        <w:t xml:space="preserve">Организатор аукциона вправе принять решение об отказе в проведении аукциона в случае выявления обстоятельств, предусмотренных </w:t>
      </w:r>
      <w:hyperlink r:id="rId5">
        <w:r>
          <w:rPr>
            <w:rFonts w:cs="Times New Roman"/>
            <w:color w:val="000000"/>
            <w:sz w:val="24"/>
            <w:szCs w:val="24"/>
            <w:u w:val="none"/>
            <w:shd w:fill="auto" w:val="clear"/>
          </w:rPr>
          <w:t>пунктом 8</w:t>
        </w:r>
      </w:hyperlink>
      <w:r>
        <w:rPr>
          <w:rFonts w:cs="Times New Roman"/>
          <w:sz w:val="24"/>
          <w:szCs w:val="24"/>
          <w:shd w:fill="auto" w:val="clear"/>
        </w:rPr>
        <w:t xml:space="preserve"> статьи 39.11.Земельного кодекса РФ.</w:t>
      </w:r>
    </w:p>
    <w:p>
      <w:pPr>
        <w:pStyle w:val="Normal"/>
        <w:ind w:firstLine="709"/>
        <w:jc w:val="both"/>
        <w:textAlignment w:val="center"/>
        <w:rPr>
          <w:rStyle w:val="Labelcontainerlabeltext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1"/>
        </w:numPr>
        <w:jc w:val="center"/>
        <w:rPr>
          <w:b/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Сведения о муниципальном имуществе, </w:t>
      </w:r>
      <w:r>
        <w:rPr>
          <w:b/>
          <w:sz w:val="26"/>
          <w:szCs w:val="26"/>
        </w:rPr>
        <w:t>выставляемом на торги в электронной форме (далее – муниципальное имущество)</w:t>
      </w:r>
    </w:p>
    <w:p>
      <w:pPr>
        <w:pStyle w:val="Normal"/>
        <w:jc w:val="center"/>
        <w:rPr>
          <w:b/>
          <w:b/>
          <w:sz w:val="26"/>
          <w:szCs w:val="26"/>
          <w:highlight w:val="yellow"/>
        </w:rPr>
      </w:pPr>
      <w:r>
        <w:rPr>
          <w:b/>
          <w:sz w:val="26"/>
          <w:szCs w:val="26"/>
          <w:highlight w:val="yellow"/>
        </w:rPr>
      </w:r>
    </w:p>
    <w:p>
      <w:pPr>
        <w:pStyle w:val="ListParagraph"/>
        <w:ind w:left="0" w:firstLine="709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Лот :</w:t>
      </w:r>
    </w:p>
    <w:p>
      <w:pPr>
        <w:pStyle w:val="ListParagraph"/>
        <w:ind w:left="0"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>Муниципальное имущество – земельный участок</w:t>
      </w:r>
    </w:p>
    <w:p>
      <w:pPr>
        <w:pStyle w:val="ListParagraph"/>
        <w:ind w:left="0" w:firstLine="709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Характеристики:</w:t>
      </w:r>
    </w:p>
    <w:p>
      <w:pPr>
        <w:pStyle w:val="Normal"/>
        <w:jc w:val="both"/>
        <w:rPr>
          <w:bCs/>
        </w:rPr>
      </w:pPr>
      <w:r>
        <w:rPr>
          <w:bCs/>
          <w:sz w:val="26"/>
          <w:szCs w:val="26"/>
        </w:rPr>
        <w:t xml:space="preserve">          </w:t>
      </w:r>
      <w:r>
        <w:rPr>
          <w:bCs/>
          <w:sz w:val="26"/>
          <w:szCs w:val="26"/>
        </w:rPr>
        <w:t xml:space="preserve">- </w:t>
      </w:r>
      <w:r>
        <w:rPr>
          <w:bCs/>
          <w:color w:val="000000"/>
          <w:sz w:val="26"/>
          <w:szCs w:val="26"/>
        </w:rPr>
        <w:t xml:space="preserve">земельный участок, </w:t>
      </w:r>
      <w:r>
        <w:rPr>
          <w:bCs/>
          <w:sz w:val="26"/>
          <w:szCs w:val="26"/>
        </w:rPr>
        <w:t>с кадастровым номером 36:07:7001001:167, площадью 1100, адрес (месторасположение) Воронежская область, р-н Верхнехавский, садоводческое товарищество «Тюльпан», уч. 183. категория земель: земли сельскохозяйственного назначения. Вид разрешенного использования: для ведения садоводства.</w:t>
      </w:r>
    </w:p>
    <w:p>
      <w:pPr>
        <w:pStyle w:val="Normal"/>
        <w:jc w:val="both"/>
        <w:rPr>
          <w:bCs/>
        </w:rPr>
      </w:pPr>
      <w:r>
        <w:rPr>
          <w:bCs/>
          <w:color w:val="000000"/>
          <w:sz w:val="26"/>
          <w:szCs w:val="26"/>
        </w:rPr>
        <w:t xml:space="preserve">    </w:t>
      </w:r>
      <w:r>
        <w:rPr>
          <w:b/>
          <w:bCs/>
          <w:color w:val="000000"/>
          <w:sz w:val="26"/>
          <w:szCs w:val="26"/>
        </w:rPr>
        <w:t>Земельный участок</w:t>
      </w:r>
      <w:r>
        <w:rPr>
          <w:b/>
          <w:bCs/>
          <w:szCs w:val="28"/>
        </w:rPr>
        <w:t xml:space="preserve"> </w:t>
      </w:r>
      <w:r>
        <w:rPr>
          <w:szCs w:val="28"/>
        </w:rPr>
        <w:t>принадлежит Верхнехавскому муниципальному району Воронежской области на праве собственности, о чем в Едином государственном реестре недвижимости 24.12.2018 сделана запись регистрации № 36:07:7001001:167-36/077/2018-2</w:t>
      </w:r>
    </w:p>
    <w:p>
      <w:pPr>
        <w:pStyle w:val="Normal"/>
        <w:jc w:val="both"/>
        <w:rPr>
          <w:bCs/>
        </w:rPr>
      </w:pPr>
      <w:r>
        <w:rPr>
          <w:bCs/>
          <w:color w:val="000000"/>
          <w:sz w:val="26"/>
          <w:szCs w:val="26"/>
        </w:rPr>
        <w:t xml:space="preserve">        </w:t>
      </w:r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szCs w:val="28"/>
        </w:rPr>
        <w:t>Ограничения (обременения)</w:t>
      </w:r>
      <w:r>
        <w:rPr>
          <w:szCs w:val="28"/>
        </w:rPr>
        <w:t>: не зарегистрированы.</w:t>
      </w:r>
    </w:p>
    <w:p>
      <w:pPr>
        <w:pStyle w:val="Normal"/>
        <w:ind w:firstLine="567"/>
        <w:jc w:val="both"/>
        <w:rPr>
          <w:bCs/>
          <w:color w:themeColor="text1"/>
          <w:highlight w:val="none"/>
          <w:shd w:fill="auto" w:val="clear"/>
        </w:rPr>
      </w:pPr>
      <w:r>
        <w:rPr>
          <w:bCs/>
          <w:color w:val="000000" w:themeColor="text1"/>
          <w:shd w:fill="auto" w:val="clear"/>
        </w:rPr>
        <w:t>Подъезд к земельному участку имеется.</w:t>
      </w:r>
    </w:p>
    <w:p>
      <w:pPr>
        <w:pStyle w:val="Normal"/>
        <w:ind w:firstLine="567"/>
        <w:jc w:val="both"/>
        <w:rPr>
          <w:b/>
          <w:b/>
          <w:bCs/>
        </w:rPr>
      </w:pPr>
      <w:r>
        <w:rPr>
          <w:b/>
          <w:bCs/>
        </w:rPr>
        <w:t>Информация о предварительных технических условиях подключения (технологического присоединения) объекта к сетям инженерно-технического обеспечения по земельному участку:</w:t>
      </w:r>
    </w:p>
    <w:p>
      <w:pPr>
        <w:pStyle w:val="Normal"/>
        <w:ind w:firstLine="567"/>
        <w:jc w:val="both"/>
        <w:rPr>
          <w:bCs/>
        </w:rPr>
      </w:pPr>
      <w:r>
        <w:rPr>
          <w:bCs/>
        </w:rPr>
        <w:t xml:space="preserve">- </w:t>
      </w:r>
      <w:r>
        <w:rPr>
          <w:b/>
          <w:bCs/>
        </w:rPr>
        <w:t xml:space="preserve">электроснабжение </w:t>
      </w:r>
      <w:r>
        <w:rPr>
          <w:bCs/>
        </w:rPr>
        <w:t>– централизованное: техническое присоединение возможно.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bCs/>
        </w:rPr>
        <w:t xml:space="preserve">- </w:t>
      </w:r>
      <w:r>
        <w:rPr>
          <w:b/>
          <w:bCs/>
        </w:rPr>
        <w:t>водоснабжение</w:t>
      </w:r>
      <w:r>
        <w:rPr>
          <w:bCs/>
        </w:rPr>
        <w:t xml:space="preserve"> – </w:t>
      </w:r>
      <w:r>
        <w:rPr/>
        <w:t>технические условия подключения к сетям водоснабжения отсутствуют.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>
          <w:bCs/>
        </w:rPr>
      </w:pPr>
      <w:r>
        <w:rPr>
          <w:bCs/>
        </w:rPr>
        <w:t xml:space="preserve">- </w:t>
      </w:r>
      <w:r>
        <w:rPr>
          <w:b/>
          <w:bCs/>
        </w:rPr>
        <w:t>водоотведение</w:t>
      </w:r>
      <w:r>
        <w:rPr>
          <w:bCs/>
        </w:rPr>
        <w:t xml:space="preserve"> – автономное: локальные очистные сооружения (септики или герметические емкости). Возможность подключения к централизованным канализационным сетям и очистным сооружениям отсутствует.</w:t>
      </w:r>
    </w:p>
    <w:p>
      <w:pPr>
        <w:pStyle w:val="Normal"/>
        <w:ind w:firstLine="567"/>
        <w:jc w:val="both"/>
        <w:rPr>
          <w:bCs/>
        </w:rPr>
      </w:pPr>
      <w:r>
        <w:rPr>
          <w:bCs/>
        </w:rPr>
        <w:t xml:space="preserve">- </w:t>
      </w:r>
      <w:r>
        <w:rPr>
          <w:b/>
          <w:bCs/>
        </w:rPr>
        <w:t xml:space="preserve">теплоснабжение </w:t>
      </w:r>
      <w:r>
        <w:rPr>
          <w:bCs/>
        </w:rPr>
        <w:t xml:space="preserve">– печи на твердом топливе или другие источники тепла. Централизованное теплоснабжение и горячее водоснабжение отсутствует. </w:t>
      </w:r>
    </w:p>
    <w:p>
      <w:pPr>
        <w:pStyle w:val="Normal"/>
        <w:ind w:firstLine="567"/>
        <w:jc w:val="both"/>
        <w:rPr>
          <w:bCs/>
        </w:rPr>
      </w:pPr>
      <w:r>
        <w:rPr>
          <w:b/>
          <w:bCs/>
          <w:color w:val="000000" w:themeColor="text1"/>
          <w:shd w:fill="auto" w:val="clear"/>
        </w:rPr>
        <w:t>- газоснабжение</w:t>
      </w:r>
      <w:r>
        <w:rPr>
          <w:bCs/>
          <w:color w:val="000000" w:themeColor="text1"/>
          <w:shd w:fill="auto" w:val="clear"/>
        </w:rPr>
        <w:t xml:space="preserve"> – техническая возможность подключения к газораспределительным сетям отсутствуют. </w:t>
      </w:r>
    </w:p>
    <w:p>
      <w:pPr>
        <w:pStyle w:val="Normal"/>
        <w:jc w:val="both"/>
        <w:rPr>
          <w:b/>
          <w:b/>
          <w:bCs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>
        <w:rPr>
          <w:b/>
          <w:bCs/>
          <w:sz w:val="26"/>
          <w:szCs w:val="26"/>
        </w:rPr>
        <w:t xml:space="preserve">Начальная цена продажи муниципального имущества: </w:t>
      </w:r>
    </w:p>
    <w:p>
      <w:pPr>
        <w:pStyle w:val="Normal"/>
        <w:jc w:val="both"/>
        <w:rPr>
          <w:sz w:val="26"/>
          <w:szCs w:val="26"/>
        </w:rPr>
      </w:pPr>
      <w:r>
        <w:rPr>
          <w:rStyle w:val="Strong"/>
          <w:sz w:val="26"/>
          <w:szCs w:val="26"/>
        </w:rPr>
        <w:t>54 580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(Пятьдесят четыре тысячи пятьсот восемьдесят) руб. 00 коп., без учета НДС</w:t>
      </w:r>
      <w:r>
        <w:rPr>
          <w:bCs/>
          <w:sz w:val="26"/>
          <w:szCs w:val="26"/>
        </w:rPr>
        <w:t>.,</w:t>
      </w:r>
      <w:r>
        <w:rPr>
          <w:sz w:val="26"/>
          <w:szCs w:val="26"/>
        </w:rPr>
        <w:t xml:space="preserve">  определенная в соответствии с Федеральным законом от 29.07.1998 № 135-ФЗ «Об оценочной деятельности в Российской Федерации».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Сумма задатка</w:t>
      </w:r>
      <w:r>
        <w:rPr>
          <w:sz w:val="26"/>
          <w:szCs w:val="26"/>
        </w:rPr>
        <w:t>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/>
          <w:b/>
          <w:bCs/>
          <w:sz w:val="26"/>
          <w:szCs w:val="26"/>
        </w:rPr>
      </w:pPr>
      <w:r>
        <w:rPr>
          <w:iCs/>
          <w:sz w:val="26"/>
          <w:szCs w:val="26"/>
        </w:rPr>
        <w:t xml:space="preserve">Составляет – </w:t>
      </w:r>
      <w:r>
        <w:rPr>
          <w:b/>
          <w:iCs/>
          <w:sz w:val="26"/>
          <w:szCs w:val="26"/>
        </w:rPr>
        <w:t>54 580,00</w:t>
      </w:r>
      <w:r>
        <w:rPr>
          <w:b/>
          <w:sz w:val="26"/>
          <w:szCs w:val="26"/>
        </w:rPr>
        <w:t xml:space="preserve"> (Пятьдесят четыре тысячи пятьсот восемьдесят) руб. 00 коп.</w:t>
      </w:r>
      <w:r>
        <w:rPr>
          <w:b/>
          <w:bCs/>
          <w:sz w:val="26"/>
          <w:szCs w:val="26"/>
        </w:rPr>
        <w:t xml:space="preserve"> 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«Шаг аукциона» (величина повышения начальной цены):</w:t>
      </w:r>
    </w:p>
    <w:p>
      <w:pPr>
        <w:pStyle w:val="Normal"/>
        <w:snapToGrid w:val="false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(величина повышения начальной цены) - </w:t>
      </w:r>
      <w:r>
        <w:rPr>
          <w:sz w:val="26"/>
          <w:szCs w:val="26"/>
        </w:rPr>
        <w:t>3</w:t>
      </w:r>
      <w:r>
        <w:rPr>
          <w:sz w:val="26"/>
          <w:szCs w:val="26"/>
        </w:rPr>
        <w:t xml:space="preserve">% от начальной цены имущества составляет –  </w:t>
      </w:r>
      <w:r>
        <w:rPr>
          <w:b/>
          <w:bCs/>
          <w:sz w:val="26"/>
          <w:szCs w:val="26"/>
        </w:rPr>
        <w:t>1 637,40</w:t>
      </w:r>
      <w:r>
        <w:rPr>
          <w:b/>
          <w:bCs/>
          <w:sz w:val="26"/>
          <w:szCs w:val="26"/>
        </w:rPr>
        <w:t xml:space="preserve"> (</w:t>
      </w:r>
      <w:r>
        <w:rPr>
          <w:b/>
          <w:bCs/>
          <w:sz w:val="26"/>
          <w:szCs w:val="26"/>
        </w:rPr>
        <w:t xml:space="preserve">Одна </w:t>
      </w:r>
      <w:r>
        <w:rPr>
          <w:b/>
          <w:bCs/>
          <w:sz w:val="26"/>
          <w:szCs w:val="26"/>
        </w:rPr>
        <w:t>тысяч</w:t>
      </w:r>
      <w:r>
        <w:rPr>
          <w:b/>
          <w:bCs/>
          <w:sz w:val="26"/>
          <w:szCs w:val="26"/>
        </w:rPr>
        <w:t>а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шестьсот тридцать семь</w:t>
      </w:r>
      <w:r>
        <w:rPr>
          <w:b/>
          <w:bCs/>
          <w:sz w:val="26"/>
          <w:szCs w:val="26"/>
        </w:rPr>
        <w:t xml:space="preserve">) руб. </w:t>
      </w:r>
      <w:r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0 коп. </w:t>
      </w:r>
    </w:p>
    <w:p>
      <w:pPr>
        <w:pStyle w:val="Normal"/>
        <w:ind w:firstLine="720"/>
        <w:jc w:val="both"/>
        <w:rPr>
          <w:sz w:val="26"/>
          <w:szCs w:val="26"/>
          <w:shd w:fill="FFFFFF" w:val="clear"/>
        </w:rPr>
      </w:pPr>
      <w:r>
        <w:rPr>
          <w:sz w:val="26"/>
          <w:szCs w:val="26"/>
          <w:shd w:fill="FFFFFF" w:val="clear"/>
        </w:rPr>
        <w:t>Информация о предыдущих торгах по продаже имущества, объявленных в течение года, предшествующего его продаже: имущество на торги не выставлялось.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Форма заявки, проект договора купли-продажи прилагаются к настоящему информационному сообщению </w:t>
      </w:r>
      <w:r>
        <w:rPr>
          <w:b/>
          <w:sz w:val="26"/>
          <w:szCs w:val="26"/>
        </w:rPr>
        <w:t>(Приложения №№ 4 форма1, форма 2, приложение № 5)</w:t>
      </w:r>
      <w:r>
        <w:rPr>
          <w:sz w:val="26"/>
          <w:szCs w:val="26"/>
        </w:rPr>
        <w:t>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2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496" w:leader="none"/>
        </w:tabs>
        <w:spacing w:before="141" w:after="0"/>
        <w:contextualSpacing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публикации Информационного сообщения и осмотра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имущества</w:t>
      </w:r>
    </w:p>
    <w:p>
      <w:pPr>
        <w:pStyle w:val="ListParagraph"/>
        <w:tabs>
          <w:tab w:val="clear" w:pos="708"/>
          <w:tab w:val="left" w:pos="1496" w:leader="none"/>
        </w:tabs>
        <w:spacing w:before="141" w:after="0"/>
        <w:ind w:left="1068" w:hanging="0"/>
        <w:contextualSpacing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08"/>
          <w:tab w:val="left" w:pos="1767" w:leader="none"/>
        </w:tabs>
        <w:ind w:left="993" w:right="-38" w:hang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>3.1.</w:t>
      </w:r>
      <w:r>
        <w:rPr>
          <w:sz w:val="26"/>
          <w:szCs w:val="26"/>
        </w:rPr>
        <w:t xml:space="preserve">  Информационное сообщение размещается на официальном сайте Российской</w:t>
      </w:r>
    </w:p>
    <w:p>
      <w:pPr>
        <w:pStyle w:val="Normal"/>
        <w:ind w:firstLine="709"/>
        <w:jc w:val="both"/>
        <w:textAlignment w:val="center"/>
        <w:rPr>
          <w:sz w:val="26"/>
          <w:szCs w:val="26"/>
        </w:rPr>
      </w:pPr>
      <w:r>
        <w:rPr>
          <w:sz w:val="26"/>
          <w:szCs w:val="26"/>
        </w:rPr>
        <w:t xml:space="preserve">Федерации в информационно-телекоммуникационной сети «Интернет» для размещения информации о проведении торгов: </w:t>
      </w:r>
      <w:hyperlink r:id="rId6">
        <w:r>
          <w:rPr>
            <w:sz w:val="26"/>
            <w:szCs w:val="26"/>
          </w:rPr>
          <w:t>www.torgi.gov.ru</w:t>
        </w:r>
      </w:hyperlink>
      <w:r>
        <w:rPr>
          <w:sz w:val="26"/>
          <w:szCs w:val="26"/>
        </w:rPr>
        <w:t xml:space="preserve"> (далее - Официальный сайт торгов), а также на электронной торговой площадке </w:t>
      </w:r>
      <w:r>
        <w:rPr>
          <w:color w:val="000000"/>
          <w:sz w:val="26"/>
          <w:szCs w:val="26"/>
        </w:rPr>
        <w:t xml:space="preserve">АО «Единая электронная торговая площадка» </w:t>
      </w:r>
      <w:hyperlink r:id="rId7">
        <w:r>
          <w:rPr>
            <w:sz w:val="26"/>
            <w:szCs w:val="26"/>
          </w:rPr>
          <w:t>www.roseltorg.ru</w:t>
        </w:r>
      </w:hyperlink>
      <w:r>
        <w:rPr>
          <w:sz w:val="26"/>
          <w:szCs w:val="26"/>
        </w:rPr>
        <w:t xml:space="preserve">, на официальном сайте администрации Верхнехавского муниципального района  </w:t>
      </w:r>
      <w:hyperlink r:id="rId8">
        <w:r>
          <w:rPr>
            <w:sz w:val="26"/>
            <w:szCs w:val="26"/>
          </w:rPr>
          <w:t>www.vhava.ru</w:t>
        </w:r>
      </w:hyperlink>
      <w:r>
        <w:rPr>
          <w:sz w:val="26"/>
          <w:szCs w:val="26"/>
        </w:rPr>
        <w:t>.</w:t>
      </w:r>
    </w:p>
    <w:p>
      <w:pPr>
        <w:pStyle w:val="Normal"/>
        <w:ind w:firstLine="709"/>
        <w:jc w:val="both"/>
        <w:textAlignment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Style17"/>
        <w:spacing w:lineRule="exact" w:line="25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Все приложения к настоящему Информационному сообщению являются его неотъемлемой частью.</w:t>
      </w:r>
    </w:p>
    <w:p>
      <w:pPr>
        <w:pStyle w:val="Style17"/>
        <w:spacing w:before="1" w:after="120"/>
        <w:ind w:left="993" w:right="403" w:hang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>3.2.</w:t>
      </w:r>
      <w:r>
        <w:rPr>
          <w:sz w:val="26"/>
          <w:szCs w:val="26"/>
        </w:rPr>
        <w:t xml:space="preserve"> Осмотр имущества производится без взимания платы и обеспечивается</w:t>
      </w:r>
    </w:p>
    <w:p>
      <w:pPr>
        <w:pStyle w:val="Style17"/>
        <w:spacing w:before="1" w:after="120"/>
        <w:ind w:right="403" w:hanging="0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Продавцом и Организатором продажи в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период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заявочной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кампании</w:t>
      </w:r>
      <w:r>
        <w:rPr>
          <w:spacing w:val="-4"/>
          <w:sz w:val="26"/>
          <w:szCs w:val="26"/>
        </w:rPr>
        <w:t xml:space="preserve">: </w:t>
      </w:r>
    </w:p>
    <w:p>
      <w:pPr>
        <w:pStyle w:val="Style17"/>
        <w:spacing w:before="1" w:after="120"/>
        <w:ind w:right="403" w:hanging="0"/>
        <w:jc w:val="both"/>
        <w:rPr>
          <w:spacing w:val="-4"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</w:rPr>
        <w:t>В рабочие дни с</w:t>
      </w:r>
      <w:r>
        <w:rPr>
          <w:spacing w:val="-4"/>
          <w:sz w:val="26"/>
          <w:szCs w:val="26"/>
        </w:rPr>
        <w:t xml:space="preserve"> </w:t>
      </w:r>
      <w:r>
        <w:rPr>
          <w:b/>
          <w:spacing w:val="-4"/>
          <w:sz w:val="26"/>
          <w:szCs w:val="26"/>
        </w:rPr>
        <w:t>понедельника по пятницу с 09.00 до 12.00</w:t>
      </w:r>
      <w:r>
        <w:rPr>
          <w:spacing w:val="-4"/>
          <w:sz w:val="26"/>
          <w:szCs w:val="26"/>
        </w:rPr>
        <w:t xml:space="preserve">, без перерыва, </w:t>
      </w:r>
      <w:r>
        <w:rPr>
          <w:sz w:val="26"/>
          <w:szCs w:val="26"/>
        </w:rPr>
        <w:t>по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предварительному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согласованию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(уточнению),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времени проведения осмотра на основании направленного обращения. </w:t>
      </w:r>
    </w:p>
    <w:p>
      <w:pPr>
        <w:pStyle w:val="Style17"/>
        <w:spacing w:before="1" w:after="120"/>
        <w:ind w:right="403" w:hang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В выходные дни (суббота, воскресенье), и нерабочие праздничные дни осмотр не осуществляется</w:t>
      </w:r>
      <w:r>
        <w:rPr>
          <w:sz w:val="26"/>
          <w:szCs w:val="26"/>
        </w:rPr>
        <w:t>.</w:t>
      </w:r>
    </w:p>
    <w:p>
      <w:pPr>
        <w:pStyle w:val="Style17"/>
        <w:spacing w:before="1" w:after="120"/>
        <w:ind w:right="403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осмотра муниципального имущества, с учетом установленных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сроков,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 xml:space="preserve">лицо,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желающее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осмотреть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имущество,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направляет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обращение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(Приложение 3) в письменной форме на адрес электронной почты </w:t>
      </w:r>
      <w:r>
        <w:rPr>
          <w:color w:val="281CC6"/>
          <w:sz w:val="26"/>
          <w:szCs w:val="26"/>
          <w:lang w:val="en-US"/>
        </w:rPr>
        <w:t>e</w:t>
      </w:r>
      <w:r>
        <w:rPr>
          <w:color w:val="281CC6"/>
          <w:sz w:val="26"/>
          <w:szCs w:val="26"/>
        </w:rPr>
        <w:t>_</w:t>
      </w:r>
      <w:r>
        <w:rPr>
          <w:color w:val="281CC6"/>
          <w:sz w:val="26"/>
          <w:szCs w:val="26"/>
          <w:lang w:val="en-US"/>
        </w:rPr>
        <w:t>otdel</w:t>
      </w:r>
      <w:r>
        <w:rPr>
          <w:color w:val="281CC6"/>
          <w:sz w:val="26"/>
          <w:szCs w:val="26"/>
        </w:rPr>
        <w:t>@</w:t>
      </w:r>
      <w:r>
        <w:rPr>
          <w:color w:val="281CC6"/>
          <w:sz w:val="26"/>
          <w:szCs w:val="26"/>
          <w:lang w:val="en-US"/>
        </w:rPr>
        <w:t>mail</w:t>
      </w:r>
      <w:r>
        <w:rPr>
          <w:color w:val="281CC6"/>
          <w:sz w:val="26"/>
          <w:szCs w:val="26"/>
        </w:rPr>
        <w:t>.</w:t>
      </w:r>
      <w:r>
        <w:rPr>
          <w:color w:val="281CC6"/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указанием следующих</w:t>
      </w:r>
      <w:r>
        <w:rPr>
          <w:spacing w:val="-24"/>
          <w:sz w:val="26"/>
          <w:szCs w:val="26"/>
        </w:rPr>
        <w:t xml:space="preserve"> </w:t>
      </w:r>
      <w:r>
        <w:rPr>
          <w:sz w:val="26"/>
          <w:szCs w:val="26"/>
        </w:rPr>
        <w:t>данных: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8" w:leader="none"/>
        </w:tabs>
        <w:spacing w:lineRule="exact" w:line="252" w:before="1" w:after="0"/>
        <w:ind w:left="1507" w:hanging="127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тема обращения: Запрос на осмотр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имущества;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6" w:leader="none"/>
        </w:tabs>
        <w:spacing w:lineRule="exact" w:line="252" w:before="0" w:after="0"/>
        <w:ind w:left="1505" w:hanging="125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Ф.И.О. лица, уполномоченного на осмотр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имущества;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8" w:leader="none"/>
        </w:tabs>
        <w:spacing w:lineRule="exact" w:line="252" w:before="0" w:after="0"/>
        <w:ind w:left="1507" w:hanging="127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юридического лица (для юридического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лица);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8" w:leader="none"/>
        </w:tabs>
        <w:spacing w:lineRule="exact" w:line="252" w:before="0" w:after="0"/>
        <w:ind w:left="1507" w:hanging="127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Ф.И.О. лица (для физического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лица);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8" w:leader="none"/>
        </w:tabs>
        <w:spacing w:lineRule="exact" w:line="252" w:before="2" w:after="0"/>
        <w:ind w:left="1507" w:hanging="127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почтовый адрес или адрес электронной почты, контактный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телефон;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6" w:leader="none"/>
        </w:tabs>
        <w:spacing w:lineRule="exact" w:line="252" w:before="0" w:after="0"/>
        <w:ind w:left="1505" w:hanging="125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дата продажи;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6" w:leader="none"/>
        </w:tabs>
        <w:spacing w:lineRule="exact" w:line="252" w:before="2" w:after="0"/>
        <w:ind w:left="1505" w:hanging="125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>лота;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6" w:leader="none"/>
        </w:tabs>
        <w:spacing w:lineRule="exact" w:line="252" w:before="0" w:after="0"/>
        <w:ind w:left="1505" w:hanging="125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местоположение (адрес)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имущества.</w:t>
      </w:r>
    </w:p>
    <w:p>
      <w:pPr>
        <w:pStyle w:val="ListParagraph"/>
        <w:widowControl w:val="false"/>
        <w:tabs>
          <w:tab w:val="clear" w:pos="708"/>
          <w:tab w:val="left" w:pos="1506" w:leader="none"/>
        </w:tabs>
        <w:spacing w:lineRule="exact" w:line="252" w:before="0" w:after="0"/>
        <w:ind w:left="1505" w:hanging="0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7"/>
        <w:ind w:right="400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>В течение двух рабочих дней со дня поступления обращения лицо, осуществляющее организационно-технические функции по организации и проведению продажи оформляет «смотровое письмо» и направляет его  по электронному адресу, указанному в обращении. В «смотровом письме» указывается дата осмотра и контактные сведения лица (представителя Продавца), уполномоченного на проведение осмотра.</w:t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регистрации на электронной площадке</w:t>
      </w:r>
    </w:p>
    <w:p>
      <w:pPr>
        <w:pStyle w:val="Style17"/>
        <w:ind w:right="404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>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Оператора электронной площадки (далее – электронная площадка).</w:t>
      </w:r>
    </w:p>
    <w:p>
      <w:pPr>
        <w:pStyle w:val="Style17"/>
        <w:spacing w:lineRule="exact" w:line="253"/>
        <w:jc w:val="both"/>
        <w:rPr>
          <w:sz w:val="26"/>
          <w:szCs w:val="26"/>
        </w:rPr>
      </w:pPr>
      <w:r>
        <w:rPr>
          <w:sz w:val="26"/>
          <w:szCs w:val="26"/>
        </w:rPr>
        <w:t>Регистрация на электронной площадке осуществляется без взимания платы.</w:t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Условия участия в аукционе в электронной форме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Участником аукциона может быть любое физическое и юридическое лицо, за исключением ограничений установленных Земельным Кодексом и другими федеральными законами и не имеет права быть участником конкретного аукциона, покупателем земельного участка и желающего приобрести муниципальное имущество, выставляемое на электронный аукцион (далее – претендент). Претендент обязан осуществить следующие действия: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b/>
          <w:sz w:val="26"/>
          <w:szCs w:val="26"/>
        </w:rPr>
        <w:t>- внести задаток в указанном в настоящем информационном сообщении порядке (п. 6 настоящего информационного сообщения);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sz w:val="26"/>
          <w:szCs w:val="26"/>
        </w:rPr>
        <w:tab/>
        <w:t>- в установленном порядке подать заявку по утвержденной Продавцом форме (приложение №  4 форма 1, форма 2 настоящего информационного сообщения)</w:t>
      </w:r>
      <w:r>
        <w:rPr>
          <w:b/>
          <w:i/>
          <w:sz w:val="26"/>
          <w:szCs w:val="26"/>
        </w:rPr>
        <w:t xml:space="preserve">.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r>
        <w:rPr>
          <w:color w:val="000000"/>
          <w:sz w:val="26"/>
          <w:szCs w:val="26"/>
        </w:rPr>
        <w:t>АО «Единая электронная торговая площадка»</w:t>
      </w:r>
      <w:r>
        <w:rPr>
          <w:sz w:val="26"/>
          <w:szCs w:val="26"/>
        </w:rPr>
        <w:t xml:space="preserve"> в соответствии с Регламентом электронной площадки.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Обязанность доказать свое право на участие в электронном аукционе возлагается на претендента.</w:t>
      </w:r>
    </w:p>
    <w:p>
      <w:pPr>
        <w:pStyle w:val="NormalWeb"/>
        <w:widowControl w:val="false"/>
        <w:numPr>
          <w:ilvl w:val="0"/>
          <w:numId w:val="3"/>
        </w:numPr>
        <w:spacing w:lineRule="atLeast" w:line="240" w:beforeAutospacing="0" w:before="0" w:afterAutospacing="0" w:after="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внесения задатка и его возврата</w:t>
      </w:r>
    </w:p>
    <w:p>
      <w:pPr>
        <w:pStyle w:val="NormalWeb"/>
        <w:widowControl w:val="false"/>
        <w:spacing w:lineRule="atLeast" w:line="240" w:beforeAutospacing="0" w:before="0" w:afterAutospacing="0" w:after="0"/>
        <w:ind w:left="142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участия в аукционе в электронной форме претендент вносит задаток в соответствии с порядком установленным Регламентом оператора электронной площадки.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Возврат задатка претендентам производится в соответствии с порядком установленным Регламентом оператора электронной площадки.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внесения задатка на участие в электронном аукционе Оператор при аккредитации участника аукциона открывает ему специальный счет для проведения операций по обеспечению участия в электронных аукционах. Одновременно с уведомлением об аккредитации на электронной площадке, Оператор направляет вновь аккредитованному участнику аукциона реквизиты этого счета.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 момента подачи заявки на участие в электронном аукционе участник аукциона должен произвести перечисление средств как минимум в размере задатка на участие в  аукционе со своего расчетного счета на свой открытый у Оператора счет для проведения операций по обеспечению участия в электронных аукционах. Участие в электронном аукционе возможно лишь при наличии у участника аукциона на данном счете денежных средств, в отношении которых не осуществлено блокирование операций по счету, в размере не менее чем размер задатка на участие в электронном аукционе, предусмотренный информационным сообщением.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Оператор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Оператор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отсутствия (непоступления) в указанный срок суммы задатка, обязательства претендента по внесению задатка считаются  неисполненными и претендент к участию в электронном аукционе не допускается.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Прекращение блокирования денежных средств на лицевом счете претендентов (участников) осуществляет Оператор в порядке, установленном </w:t>
      </w:r>
      <w:r>
        <w:rPr>
          <w:color w:val="000000"/>
          <w:sz w:val="26"/>
          <w:szCs w:val="26"/>
        </w:rPr>
        <w:t>Регламентом электронной торговой площадки АО «Единая электронная торговая площадка»</w:t>
      </w:r>
      <w:r>
        <w:rPr>
          <w:sz w:val="26"/>
          <w:szCs w:val="26"/>
        </w:rPr>
        <w:t>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>
        <w:rPr>
          <w:sz w:val="26"/>
          <w:szCs w:val="26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NormalWeb"/>
        <w:widowControl w:val="false"/>
        <w:spacing w:lineRule="atLeast" w:line="240" w:beforeAutospacing="0" w:before="0" w:afterAutospacing="0" w:after="0"/>
        <w:ind w:left="142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Web"/>
        <w:widowControl w:val="false"/>
        <w:numPr>
          <w:ilvl w:val="0"/>
          <w:numId w:val="3"/>
        </w:numPr>
        <w:spacing w:lineRule="atLeast" w:line="240" w:beforeAutospacing="0" w:before="0" w:afterAutospacing="0" w:after="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подачи заявок на участие в аукционе в электронной форме по продаже муниципального имущества</w:t>
      </w:r>
    </w:p>
    <w:p>
      <w:pPr>
        <w:pStyle w:val="NormalWeb"/>
        <w:widowControl w:val="false"/>
        <w:spacing w:lineRule="atLeast" w:line="240" w:beforeAutospacing="0" w:before="0" w:afterAutospacing="0" w:after="0"/>
        <w:ind w:left="142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Заявки подаются путем заполнения формы, представленной в Приложении         № 4 форма 1, форма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9">
        <w:r>
          <w:rPr>
            <w:b/>
            <w:sz w:val="26"/>
            <w:szCs w:val="26"/>
          </w:rPr>
          <w:t>www.roseltorg.ru</w:t>
        </w:r>
      </w:hyperlink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Одно лицо имеет право подать только одну заявку.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>
      <w:pPr>
        <w:pStyle w:val="ConsPlusNormal1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 приеме заявок от претендентов Оператор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 соответствует местному времени, в котором функционирует электронная торговая площадка.</w:t>
      </w:r>
    </w:p>
    <w:p>
      <w:pPr>
        <w:pStyle w:val="ConsPlusNormal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>
      <w:pPr>
        <w:pStyle w:val="ConsPlusNormal1"/>
        <w:widowControl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требуемых для участия 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в электронном аукционе документов и требования к их оформлению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</w:t>
      </w:r>
      <w:r>
        <w:rPr>
          <w:sz w:val="26"/>
          <w:szCs w:val="26"/>
        </w:rPr>
        <w:t xml:space="preserve">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</w:t>
      </w:r>
      <w:r>
        <w:rPr>
          <w:b/>
          <w:sz w:val="26"/>
          <w:szCs w:val="26"/>
        </w:rPr>
        <w:t xml:space="preserve">К документам также прилагается их опись (форма документа представлена в Приложении № 4 форма 3). 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2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  <w:u w:val="single"/>
        </w:rPr>
        <w:t>Юридические лица предоставляют</w:t>
      </w:r>
      <w:r>
        <w:rPr>
          <w:b/>
          <w:i/>
          <w:sz w:val="26"/>
          <w:szCs w:val="26"/>
        </w:rPr>
        <w:t>: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- заявка на участие в аукционе (Приложение № 4 форма 2);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учредительные документы</w:t>
      </w:r>
      <w:r>
        <w:rPr>
          <w:sz w:val="26"/>
          <w:szCs w:val="26"/>
        </w:rPr>
        <w:t>;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</w:t>
      </w:r>
      <w:r>
        <w:rPr>
          <w:sz w:val="26"/>
          <w:szCs w:val="26"/>
        </w:rPr>
        <w:t>;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>- оформленная в установленном порядке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нотариально заверенная копия </w:t>
      </w:r>
      <w:r>
        <w:rPr>
          <w:b/>
          <w:sz w:val="26"/>
          <w:szCs w:val="26"/>
        </w:rPr>
        <w:t xml:space="preserve">доверенности  </w:t>
      </w:r>
      <w:r>
        <w:rPr>
          <w:sz w:val="26"/>
          <w:szCs w:val="26"/>
        </w:rPr>
        <w:t>на осуществление действий от имени претендента (в случае, если от имени претендента действует его представитель);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>
        <w:rPr>
          <w:b/>
          <w:sz w:val="26"/>
          <w:szCs w:val="26"/>
          <w:shd w:fill="auto" w:val="clear"/>
        </w:rPr>
        <w:t>документы, подтверждающие внесение задатка</w:t>
      </w:r>
      <w:r>
        <w:rPr>
          <w:b/>
          <w:bCs/>
          <w:sz w:val="26"/>
          <w:szCs w:val="26"/>
          <w:shd w:fill="auto" w:val="clear"/>
        </w:rPr>
        <w:t>;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опись документов, входящих в состав заявки </w:t>
      </w:r>
      <w:r>
        <w:rPr>
          <w:b/>
          <w:sz w:val="26"/>
          <w:szCs w:val="26"/>
        </w:rPr>
        <w:t>(Приложение № 4 форма 3).</w:t>
      </w:r>
    </w:p>
    <w:p>
      <w:pPr>
        <w:pStyle w:val="Normal"/>
        <w:ind w:firstLine="720"/>
        <w:jc w:val="both"/>
        <w:rPr>
          <w:b/>
          <w:b/>
          <w:i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</w:r>
    </w:p>
    <w:p>
      <w:pPr>
        <w:pStyle w:val="Normal"/>
        <w:ind w:firstLine="72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  <w:u w:val="single"/>
        </w:rPr>
        <w:t>Физические лица предоставляют</w:t>
      </w:r>
      <w:r>
        <w:rPr>
          <w:b/>
          <w:i/>
          <w:sz w:val="26"/>
          <w:szCs w:val="26"/>
        </w:rPr>
        <w:t>: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- заявка на участие в аукционе (Приложение № 4 форма 1);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- документ, удостоверяющий личность (все листы);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>- оформленная в установленном порядке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нотариально заверенная копия </w:t>
      </w:r>
      <w:r>
        <w:rPr>
          <w:b/>
          <w:sz w:val="26"/>
          <w:szCs w:val="26"/>
        </w:rPr>
        <w:t xml:space="preserve">доверенности  </w:t>
      </w:r>
      <w:r>
        <w:rPr>
          <w:sz w:val="26"/>
          <w:szCs w:val="26"/>
        </w:rPr>
        <w:t>на осуществление действий от имени претендента (в случае, если от имени претендента действует его представитель);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>
        <w:rPr>
          <w:b/>
          <w:sz w:val="26"/>
          <w:szCs w:val="26"/>
          <w:shd w:fill="auto" w:val="clear"/>
        </w:rPr>
        <w:t>документы, подтверждающие внесение задатка</w:t>
      </w:r>
      <w:r>
        <w:rPr>
          <w:b/>
          <w:bCs/>
          <w:sz w:val="26"/>
          <w:szCs w:val="26"/>
          <w:shd w:fill="auto" w:val="clear"/>
        </w:rPr>
        <w:t>;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опись документов, входящих в состав заявки </w:t>
      </w:r>
      <w:r>
        <w:rPr>
          <w:b/>
          <w:sz w:val="26"/>
          <w:szCs w:val="26"/>
        </w:rPr>
        <w:t>(Приложение № 4 форма 3).</w:t>
      </w:r>
    </w:p>
    <w:p>
      <w:pPr>
        <w:pStyle w:val="Normal"/>
        <w:ind w:firstLine="720"/>
        <w:jc w:val="both"/>
        <w:rPr>
          <w:b/>
          <w:b/>
          <w:i/>
          <w:i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 форматах: .doc, .docx, .pdf, .</w:t>
      </w:r>
      <w:r>
        <w:rPr>
          <w:color w:val="000000"/>
          <w:sz w:val="26"/>
          <w:szCs w:val="26"/>
          <w:lang w:val="en-US"/>
        </w:rPr>
        <w:t>txt</w:t>
      </w:r>
      <w:r>
        <w:rPr>
          <w:color w:val="000000"/>
          <w:sz w:val="26"/>
          <w:szCs w:val="26"/>
        </w:rPr>
        <w:t>, .</w:t>
      </w:r>
      <w:r>
        <w:rPr>
          <w:color w:val="000000"/>
          <w:sz w:val="26"/>
          <w:szCs w:val="26"/>
          <w:lang w:val="en-US"/>
        </w:rPr>
        <w:t>rtf</w:t>
      </w:r>
      <w:r>
        <w:rPr>
          <w:color w:val="000000"/>
          <w:sz w:val="26"/>
          <w:szCs w:val="26"/>
        </w:rPr>
        <w:t>, .</w:t>
      </w:r>
      <w:r>
        <w:rPr>
          <w:color w:val="000000"/>
          <w:sz w:val="26"/>
          <w:szCs w:val="26"/>
          <w:lang w:val="en-US"/>
        </w:rPr>
        <w:t>zip</w:t>
      </w:r>
      <w:r>
        <w:rPr>
          <w:color w:val="000000"/>
          <w:sz w:val="26"/>
          <w:szCs w:val="26"/>
        </w:rPr>
        <w:t>, .</w:t>
      </w:r>
      <w:r>
        <w:rPr>
          <w:color w:val="000000"/>
          <w:sz w:val="26"/>
          <w:szCs w:val="26"/>
          <w:lang w:val="en-US"/>
        </w:rPr>
        <w:t>rar</w:t>
      </w:r>
      <w:r>
        <w:rPr>
          <w:color w:val="000000"/>
          <w:sz w:val="26"/>
          <w:szCs w:val="26"/>
        </w:rPr>
        <w:t>, .7</w:t>
      </w:r>
      <w:r>
        <w:rPr>
          <w:color w:val="000000"/>
          <w:sz w:val="26"/>
          <w:szCs w:val="26"/>
          <w:lang w:val="en-US"/>
        </w:rPr>
        <w:t>z</w:t>
      </w:r>
      <w:r>
        <w:rPr>
          <w:color w:val="000000"/>
          <w:sz w:val="26"/>
          <w:szCs w:val="26"/>
        </w:rPr>
        <w:t>, .jpg, .gif, .</w:t>
      </w:r>
      <w:r>
        <w:rPr>
          <w:color w:val="000000"/>
          <w:sz w:val="26"/>
          <w:szCs w:val="26"/>
          <w:lang w:val="en-US"/>
        </w:rPr>
        <w:t>png</w:t>
      </w:r>
      <w:r>
        <w:rPr>
          <w:color w:val="000000"/>
          <w:sz w:val="26"/>
          <w:szCs w:val="26"/>
        </w:rPr>
        <w:t>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</w:t>
      </w:r>
      <w:r>
        <w:rPr>
          <w:sz w:val="26"/>
          <w:szCs w:val="26"/>
        </w:rPr>
        <w:t>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Документооборот между претендентами, участниками аукциона, Оператором,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и отправитель несет ответственность за подлинность и достоверность таких документов и сведений.</w:t>
      </w:r>
    </w:p>
    <w:p>
      <w:pPr>
        <w:pStyle w:val="Normal"/>
        <w:ind w:firstLine="36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Web"/>
        <w:widowControl w:val="false"/>
        <w:numPr>
          <w:ilvl w:val="0"/>
          <w:numId w:val="3"/>
        </w:numPr>
        <w:spacing w:beforeAutospacing="0" w:before="0" w:afterAutospacing="0" w:after="0"/>
        <w:ind w:firstLine="709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Определение участников аукциона в электронной форме </w:t>
      </w:r>
    </w:p>
    <w:p>
      <w:pPr>
        <w:pStyle w:val="NormalWeb"/>
        <w:widowControl w:val="false"/>
        <w:spacing w:beforeAutospacing="0" w:before="0" w:afterAutospacing="0" w:after="0"/>
        <w:ind w:left="2137" w:hanging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Претендент не допускается к участию в электронном аукционе по следующим основаниям: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- заявка подана лицом, не уполномоченным претендентом на осуществление таких действий;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- </w:t>
      </w:r>
      <w:r>
        <w:rPr>
          <w:sz w:val="26"/>
          <w:szCs w:val="28"/>
          <w:lang w:val="ru-RU"/>
        </w:rPr>
        <w:t xml:space="preserve">наличие </w:t>
      </w:r>
      <w:r>
        <w:rPr>
          <w:szCs w:val="28"/>
          <w:lang w:val="ru-RU"/>
        </w:rPr>
        <w:t>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аукциона, предусмотренном пунктом 27 статьи 39.12 Земельного кодекса Российской Федерации;</w:t>
      </w:r>
    </w:p>
    <w:p>
      <w:pPr>
        <w:pStyle w:val="Normal"/>
        <w:jc w:val="both"/>
        <w:rPr>
          <w:sz w:val="26"/>
          <w:szCs w:val="26"/>
        </w:rPr>
      </w:pPr>
      <w:r>
        <w:rPr>
          <w:szCs w:val="28"/>
          <w:lang w:val="ru-RU"/>
        </w:rPr>
        <w:t xml:space="preserve">           </w:t>
      </w:r>
      <w:r>
        <w:rPr>
          <w:szCs w:val="28"/>
          <w:lang w:val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аукциона;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Настоящий перечень оснований отказа претенденту на участие в аукционе является исчерпывающим.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widowControl w:val="false"/>
        <w:numPr>
          <w:ilvl w:val="0"/>
          <w:numId w:val="3"/>
        </w:numPr>
        <w:spacing w:lineRule="atLeast" w:line="240" w:beforeAutospacing="0" w:before="0" w:afterAutospacing="0" w:after="0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Порядок проведения аукциона в электронной форме и определение победителей электронного аукциона</w:t>
      </w:r>
    </w:p>
    <w:p>
      <w:pPr>
        <w:pStyle w:val="NormalWeb"/>
        <w:widowControl w:val="false"/>
        <w:spacing w:lineRule="atLeast" w:line="240" w:beforeAutospacing="0" w:before="0" w:afterAutospacing="0" w:after="0"/>
        <w:ind w:left="1428" w:hanging="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Процедура электронного аукциона проводится на электронной торговой площадке </w:t>
      </w:r>
      <w:r>
        <w:rPr>
          <w:sz w:val="26"/>
          <w:szCs w:val="26"/>
          <w:lang w:eastAsia="en-US"/>
        </w:rPr>
        <w:t>АО «Единая электронная торговая площадка»</w:t>
      </w:r>
      <w:r>
        <w:rPr>
          <w:sz w:val="26"/>
          <w:szCs w:val="26"/>
        </w:rPr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 время проведения процедуры аукциона Оператор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 времени начала проведения процедуры аукциона оператором размещается: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в открытой части электронной торговой площадки - информация о начале проведения процедуры электронного аукциона с указанием наименования имущества, начальной цены и текущего «шага аукциона»;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цене. В случае если в течение указанного времени: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этом программными средствами электронной площадки обеспечивается: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уведомление   участника   в   случае,   если   предложение   этого  участника о цене имущества не может быть принято в связи с подачей аналогичного предложения ранее другим участником.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Победителем признается участник, предложивший наиболее высокую цену имущества.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электронного аукциона путем оформления протокола об итогах электронного аукциона.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Цена продажи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имущества и цена продажи каждого объекта, определенная в указанном порядке, заносятся в протокол об итогах электронного аукциона.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Процедура электронного аукциона считается завершенной со времени подписания Продавцом протокола об итогах электронного аукциона.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Протокол об итогах электронного аукциона является документом, удостоверяющим право победителя на заключение договора купли-продажи имущества.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наименование имущества и иные позволяющие его индивидуализировать сведения (спецификация лота);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цена сделки;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 фамилия, имя, отчество физического лица или наименование юридического лица - победителя.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Электронный аукцион признается несостоявшимся в следующих случаях: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6"/>
          <w:szCs w:val="26"/>
        </w:rPr>
        <w:t>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>
      <w:pPr>
        <w:pStyle w:val="ConsPlusNormal1"/>
        <w:ind w:firstLine="708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б) по окончании срока подачи заявок на участие в аукционе подана только одна</w:t>
      </w:r>
    </w:p>
    <w:p>
      <w:pPr>
        <w:pStyle w:val="ConsPlusNormal1"/>
        <w:ind w:hanging="0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заявка на участие в аукционе или не подано ни одной заявки на участие в аукционе;</w:t>
      </w:r>
    </w:p>
    <w:p>
      <w:pPr>
        <w:pStyle w:val="ConsPlusNormal1"/>
        <w:ind w:firstLine="708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в) в аукционе участвовал только один участник;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г) при проведении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>
      <w:pPr>
        <w:pStyle w:val="Normal"/>
        <w:ind w:firstLine="567"/>
        <w:jc w:val="both"/>
        <w:rPr>
          <w:highlight w:val="none"/>
          <w:shd w:fill="auto" w:val="clear"/>
        </w:rPr>
      </w:pPr>
      <w:r>
        <w:rPr>
          <w:b/>
          <w:shd w:fill="auto" w:val="clear"/>
        </w:rPr>
        <w:t>Информация о размере взимаемой с победителя электронного аукциона или иных лиц платы оператору электронной площадки.</w:t>
      </w:r>
    </w:p>
    <w:p>
      <w:pPr>
        <w:pStyle w:val="Normal"/>
        <w:ind w:firstLine="567"/>
        <w:jc w:val="both"/>
        <w:rPr>
          <w:highlight w:val="none"/>
          <w:shd w:fill="auto" w:val="clear"/>
        </w:rPr>
      </w:pPr>
      <w:r>
        <w:rPr>
          <w:shd w:fill="auto" w:val="clear"/>
        </w:rPr>
        <w:t>Допускается взимание оператором электронной площадки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находящегося в государственной или муниципальной собственности, в порядке, размере и на условиях, которые установлены Постановлением Правительства РФ от 10  мая 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и регламентом электронной площадки.</w:t>
      </w:r>
    </w:p>
    <w:p>
      <w:pPr>
        <w:pStyle w:val="Normal"/>
        <w:ind w:firstLine="567"/>
        <w:jc w:val="both"/>
        <w:rPr>
          <w:highlight w:val="none"/>
          <w:shd w:fill="auto" w:val="clear"/>
        </w:rPr>
      </w:pPr>
      <w:r>
        <w:rPr>
          <w:bCs/>
          <w:shd w:fill="auto" w:val="clear"/>
        </w:rPr>
        <w:t>Постановлением Правительства Российской Федерации от 10 мая 2018 г. №564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установлено,</w:t>
      </w:r>
      <w:r>
        <w:rPr>
          <w:shd w:fill="auto" w:val="clear"/>
        </w:rPr>
        <w:t xml:space="preserve"> </w:t>
      </w:r>
      <w:r>
        <w:rPr>
          <w:bCs/>
          <w:shd w:fill="auto" w:val="clear"/>
        </w:rPr>
        <w:t xml:space="preserve">что операторы электронных площадок, операторы специализированных электронных площадок вправе взимать плату с лица, с которым заключается контракт по результатам проведения электронной процедуры, закрытой электронной процедуры, в том числе совместных конкурса или аукциона (далее - плата). </w:t>
      </w:r>
    </w:p>
    <w:p>
      <w:pPr>
        <w:pStyle w:val="Normal"/>
        <w:ind w:firstLine="567"/>
        <w:jc w:val="both"/>
        <w:rPr>
          <w:highlight w:val="none"/>
          <w:shd w:fill="auto" w:val="clear"/>
        </w:rPr>
      </w:pPr>
      <w:r>
        <w:rPr>
          <w:bCs/>
          <w:shd w:fill="auto" w:val="clear"/>
        </w:rPr>
        <w:t xml:space="preserve">   </w:t>
      </w:r>
      <w:r>
        <w:rPr>
          <w:bCs/>
          <w:shd w:fill="auto" w:val="clear"/>
        </w:rPr>
        <w:t>При проведении в соответствии с Земельным кодексом Российской Федерации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взимать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аренды или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 в размере, одного процента начальной цены предмета аукциона и не более чем 5 тыс. рублей без учета налога на добавленную стоимость. При этом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частью 4 статьи 18 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 пунктом 7 статьи 39.18 Земельного кодекса Российской Федерации, является гражданин.</w:t>
      </w:r>
    </w:p>
    <w:p>
      <w:pPr>
        <w:pStyle w:val="Normal"/>
        <w:ind w:firstLine="567"/>
        <w:jc w:val="both"/>
        <w:rPr>
          <w:highlight w:val="none"/>
          <w:shd w:fill="auto" w:val="clear"/>
        </w:rPr>
      </w:pPr>
      <w:r>
        <w:rPr>
          <w:rFonts w:cs="Times New Roman"/>
          <w:bCs/>
          <w:sz w:val="26"/>
          <w:szCs w:val="26"/>
          <w:shd w:fill="auto" w:val="clear"/>
        </w:rPr>
        <w:t>Оператор электронной площадки вправе осуществлять действия, предусмотренные пунктами 7 и 8 Правил взимания операторами электронных площадок, операторами специализированных электронных площадок платы с лица, с которым заключается контракт по результатам проведения электронной процедуры, закрытой электронной процедуры, в течение одного рабочего дня, следующего за днем заключения в соответствии Земельным кодексом Российской Федерации договора аренды или купли-продажи земельного участка, находящегося в государственной или муниципальной собственности, либо договора аренды такого участка.</w:t>
      </w:r>
      <w:bookmarkStart w:id="0" w:name="_GoBack"/>
      <w:bookmarkEnd w:id="0"/>
      <w:r>
        <w:rPr>
          <w:rFonts w:cs="Times New Roman"/>
          <w:bCs/>
          <w:sz w:val="26"/>
          <w:szCs w:val="26"/>
          <w:shd w:fill="auto" w:val="clear"/>
        </w:rPr>
        <w:t xml:space="preserve">   </w:t>
      </w:r>
    </w:p>
    <w:p>
      <w:pPr>
        <w:pStyle w:val="Normal"/>
        <w:ind w:firstLine="567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ListParagraph"/>
        <w:numPr>
          <w:ilvl w:val="0"/>
          <w:numId w:val="3"/>
        </w:numPr>
        <w:jc w:val="center"/>
        <w:rPr>
          <w:highlight w:val="none"/>
          <w:shd w:fill="auto" w:val="clear"/>
        </w:rPr>
      </w:pPr>
      <w:r>
        <w:rPr>
          <w:b/>
          <w:bCs/>
          <w:sz w:val="26"/>
          <w:szCs w:val="26"/>
          <w:shd w:fill="auto" w:val="clear"/>
        </w:rPr>
        <w:t xml:space="preserve"> </w:t>
      </w:r>
      <w:r>
        <w:rPr>
          <w:b/>
          <w:bCs/>
          <w:sz w:val="26"/>
          <w:szCs w:val="26"/>
          <w:shd w:fill="auto" w:val="clear"/>
        </w:rPr>
        <w:t>Порядок заключения договора купли-продажи</w:t>
      </w:r>
    </w:p>
    <w:p>
      <w:pPr>
        <w:pStyle w:val="Normal"/>
        <w:jc w:val="center"/>
        <w:rPr>
          <w:b/>
          <w:b/>
          <w:sz w:val="26"/>
          <w:szCs w:val="26"/>
          <w:highlight w:val="none"/>
          <w:shd w:fill="auto" w:val="clear"/>
        </w:rPr>
      </w:pPr>
      <w:r>
        <w:rPr>
          <w:b/>
          <w:sz w:val="26"/>
          <w:szCs w:val="26"/>
          <w:shd w:fill="auto" w:val="clear"/>
        </w:rPr>
      </w:r>
    </w:p>
    <w:p>
      <w:pPr>
        <w:pStyle w:val="ConsPlusNormal1"/>
        <w:ind w:firstLine="709"/>
        <w:jc w:val="both"/>
        <w:rPr>
          <w:highlight w:val="none"/>
          <w:shd w:fill="auto" w:val="clear"/>
        </w:rPr>
      </w:pPr>
      <w:r>
        <w:rPr>
          <w:sz w:val="26"/>
          <w:szCs w:val="26"/>
          <w:shd w:fill="auto" w:val="clear"/>
        </w:rPr>
        <w:t xml:space="preserve">Договор купли-продажи муниципального имущества заключается между Продавцом и победителем электронного аукциона в форме электронного документа </w:t>
      </w:r>
      <w:r>
        <w:rPr>
          <w:sz w:val="26"/>
          <w:szCs w:val="28"/>
          <w:shd w:fill="auto" w:val="clear"/>
          <w:lang w:val="ru-RU"/>
        </w:rPr>
        <w:t xml:space="preserve">на электронной площадке не ранее чем через десять дней с даты подведения итогов. 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6"/>
          <w:szCs w:val="26"/>
          <w:shd w:fill="auto" w:val="clear"/>
        </w:rPr>
        <w:t xml:space="preserve"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 муниципального имущества. 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6"/>
          <w:szCs w:val="26"/>
          <w:shd w:fill="auto" w:val="clear"/>
        </w:rPr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имущества, - 10 (десять) календарных дней с даты заключения договора купли-продажи. 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6"/>
          <w:szCs w:val="26"/>
          <w:shd w:fill="auto" w:val="clear"/>
        </w:rPr>
        <w:t xml:space="preserve">Денежные средства по договору купли-продажи муниципального имущества должны быть внесены единовременно в безналичном порядке на счет </w:t>
      </w:r>
    </w:p>
    <w:p>
      <w:pPr>
        <w:pStyle w:val="Normal"/>
        <w:ind w:firstLine="709"/>
        <w:jc w:val="both"/>
        <w:rPr>
          <w:sz w:val="26"/>
          <w:szCs w:val="26"/>
          <w:highlight w:val="none"/>
          <w:shd w:fill="auto" w:val="clear"/>
        </w:rPr>
      </w:pPr>
      <w:r>
        <w:rPr>
          <w:sz w:val="26"/>
          <w:szCs w:val="26"/>
          <w:shd w:fill="auto" w:val="clear"/>
        </w:rPr>
      </w:r>
    </w:p>
    <w:p>
      <w:pPr>
        <w:pStyle w:val="Normal"/>
        <w:ind w:firstLine="567"/>
        <w:jc w:val="both"/>
        <w:rPr>
          <w:highlight w:val="none"/>
          <w:shd w:fill="auto" w:val="clear"/>
        </w:rPr>
      </w:pPr>
      <w:r>
        <w:rPr>
          <w:sz w:val="26"/>
          <w:szCs w:val="26"/>
          <w:shd w:fill="auto" w:val="clear"/>
        </w:rPr>
        <w:t xml:space="preserve">Продавца: </w:t>
      </w:r>
      <w:r>
        <w:rPr>
          <w:b/>
          <w:sz w:val="26"/>
          <w:szCs w:val="26"/>
          <w:shd w:fill="auto" w:val="clear"/>
        </w:rPr>
        <w:t>П</w:t>
      </w:r>
      <w:r>
        <w:rPr>
          <w:b/>
          <w:bCs/>
          <w:sz w:val="26"/>
          <w:szCs w:val="26"/>
          <w:shd w:fill="auto" w:val="clear"/>
        </w:rPr>
        <w:t xml:space="preserve">олучатель: УФК по Воронежской области (Отдел экономике и управлению муниципальным имуществом администрации Верхнехавского муниципального района Воронежской области) ИНН 3607004530, КПП 360701001, ОКТМО 20611000,  Единый казначейский счет </w:t>
      </w:r>
      <w:r>
        <w:rPr>
          <w:b/>
          <w:bCs/>
          <w:color w:val="000000"/>
          <w:sz w:val="26"/>
          <w:szCs w:val="26"/>
          <w:shd w:fill="auto" w:val="clear"/>
        </w:rPr>
        <w:t xml:space="preserve"> 40102810945370000023, БИК 012007084,</w:t>
      </w:r>
      <w:r>
        <w:rPr>
          <w:b/>
          <w:bCs/>
          <w:sz w:val="26"/>
          <w:szCs w:val="26"/>
          <w:shd w:fill="auto" w:val="clear"/>
        </w:rPr>
        <w:t xml:space="preserve"> Банк: Отделение Воронеж Банка России//УФК по Воронежской области г. Воронеж 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 w:val="26"/>
          <w:szCs w:val="26"/>
          <w:shd w:fill="auto" w:val="clear"/>
        </w:rPr>
        <w:t>Номер казначейского счета 03100643000000013100, л/счет 04313037440,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 w:val="26"/>
          <w:szCs w:val="26"/>
          <w:shd w:fill="auto" w:val="clear"/>
        </w:rPr>
        <w:t>КБК 93511402053050000410 Назначение платежа: Доходы от реализации иного имущества, находящегося в собственности муниципальных районов.</w:t>
      </w:r>
    </w:p>
    <w:p>
      <w:pPr>
        <w:pStyle w:val="Normal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Задаток, перечисленный покупателем для участия в электронном аукционе, засчитывается в счет оплаты имущества. </w:t>
      </w:r>
    </w:p>
    <w:p>
      <w:pPr>
        <w:pStyle w:val="Normal"/>
        <w:ind w:firstLine="709"/>
        <w:jc w:val="both"/>
        <w:rPr>
          <w:sz w:val="26"/>
          <w:szCs w:val="26"/>
          <w:shd w:fill="FFFFFF" w:val="clear"/>
        </w:rPr>
      </w:pPr>
      <w:r>
        <w:rPr>
          <w:sz w:val="26"/>
          <w:szCs w:val="26"/>
          <w:shd w:fill="FFFFFF" w:val="clear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  <w:shd w:fill="FFFFFF" w:val="clear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>
      <w:pPr>
        <w:pStyle w:val="Normal"/>
        <w:bidi w:val="0"/>
        <w:ind w:left="0" w:right="0" w:firstLine="709"/>
        <w:jc w:val="both"/>
        <w:rPr>
          <w:lang w:val="ru-RU"/>
        </w:rPr>
      </w:pPr>
      <w:r>
        <w:rPr>
          <w:szCs w:val="28"/>
          <w:lang w:val="ru-RU"/>
        </w:rPr>
        <w:t xml:space="preserve">Уполномоченный орган обязан в течение пяти дней со дня истечения срока, предусмотренного </w:t>
      </w:r>
      <w:hyperlink r:id="rId10">
        <w:r>
          <w:rPr>
            <w:color w:val="000000"/>
            <w:szCs w:val="28"/>
            <w:lang w:val="ru-RU"/>
          </w:rPr>
          <w:t>пунктом 11</w:t>
        </w:r>
      </w:hyperlink>
      <w:r>
        <w:rPr>
          <w:color w:val="000000"/>
          <w:szCs w:val="28"/>
          <w:lang w:val="ru-RU"/>
        </w:rPr>
        <w:t xml:space="preserve"> статьи 39.13 Земельного кодекса Российской Федерации, направить победителю электронного аукциона или иным лицам, с которыми в соответствии с </w:t>
      </w:r>
      <w:hyperlink r:id="rId11">
        <w:r>
          <w:rPr>
            <w:color w:val="000000"/>
            <w:szCs w:val="28"/>
            <w:lang w:val="ru-RU"/>
          </w:rPr>
          <w:t>пунктами 13</w:t>
        </w:r>
      </w:hyperlink>
      <w:r>
        <w:rPr>
          <w:color w:val="000000"/>
          <w:szCs w:val="28"/>
          <w:lang w:val="ru-RU"/>
        </w:rPr>
        <w:t xml:space="preserve">, </w:t>
      </w:r>
      <w:hyperlink r:id="rId12">
        <w:r>
          <w:rPr>
            <w:color w:val="000000"/>
            <w:szCs w:val="28"/>
            <w:lang w:val="ru-RU"/>
          </w:rPr>
          <w:t>14</w:t>
        </w:r>
      </w:hyperlink>
      <w:r>
        <w:rPr>
          <w:color w:val="000000"/>
          <w:szCs w:val="28"/>
          <w:lang w:val="ru-RU"/>
        </w:rPr>
        <w:t xml:space="preserve">, </w:t>
      </w:r>
      <w:hyperlink r:id="rId13">
        <w:r>
          <w:rPr>
            <w:color w:val="000000"/>
            <w:szCs w:val="28"/>
            <w:lang w:val="ru-RU"/>
          </w:rPr>
          <w:t>20</w:t>
        </w:r>
      </w:hyperlink>
      <w:r>
        <w:rPr>
          <w:color w:val="000000"/>
          <w:szCs w:val="28"/>
          <w:lang w:val="ru-RU"/>
        </w:rPr>
        <w:t xml:space="preserve"> и </w:t>
      </w:r>
      <w:hyperlink r:id="rId14">
        <w:r>
          <w:rPr>
            <w:color w:val="000000"/>
            <w:szCs w:val="28"/>
            <w:lang w:val="ru-RU"/>
          </w:rPr>
          <w:t>25 статьи 39.12</w:t>
        </w:r>
      </w:hyperlink>
      <w:r>
        <w:rPr>
          <w:color w:val="000000"/>
          <w:szCs w:val="28"/>
          <w:lang w:val="ru-RU"/>
        </w:rPr>
        <w:t xml:space="preserve"> Земельного кодекса Российской Федерации заключается договор купли-продажи земельного участка, нахо</w:t>
      </w:r>
      <w:r>
        <w:rPr>
          <w:szCs w:val="28"/>
          <w:lang w:val="ru-RU"/>
        </w:rPr>
        <w:t>дящегося в муниципальной собственности, подписанный проект договора купли-продажи земельного участка, находящегося в муниципальной собственности.</w:t>
      </w:r>
    </w:p>
    <w:p>
      <w:pPr>
        <w:pStyle w:val="Style21"/>
        <w:suppressAutoHyphens w:val="true"/>
        <w:bidi w:val="0"/>
        <w:ind w:left="0" w:right="0" w:firstLine="709"/>
        <w:jc w:val="both"/>
        <w:rPr>
          <w:lang w:val="ru-RU"/>
        </w:rPr>
      </w:pPr>
      <w:r>
        <w:rPr>
          <w:szCs w:val="28"/>
          <w:lang w:val="ru-RU"/>
        </w:rPr>
        <w:t>Если договор купли-продажи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 (пункт 25 статьи 39.12 Земельного кодекса Российской Федерации).</w:t>
      </w:r>
    </w:p>
    <w:p>
      <w:pPr>
        <w:pStyle w:val="Style21"/>
        <w:suppressAutoHyphens w:val="true"/>
        <w:bidi w:val="0"/>
        <w:ind w:left="0" w:right="0" w:firstLine="709"/>
        <w:jc w:val="both"/>
        <w:rPr>
          <w:sz w:val="26"/>
          <w:szCs w:val="26"/>
        </w:rPr>
      </w:pPr>
      <w:r>
        <w:rPr>
          <w:szCs w:val="28"/>
          <w:lang w:val="ru-RU"/>
        </w:rPr>
        <w:t>Если победитель аукциона либо иное лицо, договор с которым заключается в соответствии с пунктами 13, 14, 20 статьи 39.12 Земельного кодекса Российской Федерации, уклонился от заключения договора купли - продажи, то сведения о них включаются в реестр недобросовестных участников аукциона.</w:t>
      </w:r>
    </w:p>
    <w:p>
      <w:pPr>
        <w:pStyle w:val="Style21"/>
        <w:suppressAutoHyphens w:val="true"/>
        <w:bidi w:val="0"/>
        <w:ind w:left="0" w:right="0" w:firstLine="709"/>
        <w:jc w:val="both"/>
        <w:rPr>
          <w:sz w:val="26"/>
          <w:szCs w:val="26"/>
        </w:rPr>
      </w:pPr>
      <w:r>
        <w:rPr>
          <w:szCs w:val="28"/>
          <w:lang w:val="ru-RU"/>
        </w:rPr>
        <w:t>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Переход права собственности на муниципальное имущество</w:t>
      </w:r>
    </w:p>
    <w:p>
      <w:pPr>
        <w:pStyle w:val="ListParagraph"/>
        <w:ind w:left="1428"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p>
      <w:pPr>
        <w:pStyle w:val="Normal"/>
        <w:jc w:val="both"/>
        <w:rPr>
          <w:sz w:val="26"/>
          <w:szCs w:val="26"/>
        </w:rPr>
      </w:pPr>
      <w:r>
        <w:rPr/>
      </w:r>
    </w:p>
    <w:sectPr>
      <w:type w:val="nextPage"/>
      <w:pgSz w:w="11906" w:h="16838"/>
      <w:pgMar w:left="990" w:right="849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onsultant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1507" w:hanging="128"/>
      </w:pPr>
      <w:rPr>
        <w:rFonts w:ascii="Times New Roman" w:hAnsi="Times New Roman" w:cs="Times New Roman" w:hint="default"/>
        <w:sz w:val="22"/>
        <w:szCs w:val="22"/>
        <w:w w:val="100"/>
        <w:lang w:val="ru-RU" w:eastAsia="ru-RU" w:bidi="ru-RU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06" w:hanging="128"/>
      </w:pPr>
      <w:rPr>
        <w:rFonts w:ascii="Symbol" w:hAnsi="Symbol" w:cs="Symbol" w:hint="default"/>
        <w:lang w:val="ru-RU" w:eastAsia="ru-RU" w:bidi="ru-RU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13" w:hanging="128"/>
      </w:pPr>
      <w:rPr>
        <w:rFonts w:ascii="Symbol" w:hAnsi="Symbol" w:cs="Symbol" w:hint="default"/>
        <w:lang w:val="ru-RU" w:eastAsia="ru-RU" w:bidi="ru-RU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519" w:hanging="128"/>
      </w:pPr>
      <w:rPr>
        <w:rFonts w:ascii="Symbol" w:hAnsi="Symbol" w:cs="Symbol" w:hint="default"/>
        <w:lang w:val="ru-RU" w:eastAsia="ru-RU" w:bidi="ru-RU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526" w:hanging="128"/>
      </w:pPr>
      <w:rPr>
        <w:rFonts w:ascii="Symbol" w:hAnsi="Symbol" w:cs="Symbol" w:hint="default"/>
        <w:lang w:val="ru-RU" w:eastAsia="ru-RU" w:bidi="ru-RU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533" w:hanging="128"/>
      </w:pPr>
      <w:rPr>
        <w:rFonts w:ascii="Symbol" w:hAnsi="Symbol" w:cs="Symbol" w:hint="default"/>
        <w:lang w:val="ru-RU" w:eastAsia="ru-RU" w:bidi="ru-RU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539" w:hanging="128"/>
      </w:pPr>
      <w:rPr>
        <w:rFonts w:ascii="Symbol" w:hAnsi="Symbol" w:cs="Symbol" w:hint="default"/>
        <w:lang w:val="ru-RU" w:eastAsia="ru-RU" w:bidi="ru-RU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546" w:hanging="128"/>
      </w:pPr>
      <w:rPr>
        <w:rFonts w:ascii="Symbol" w:hAnsi="Symbol" w:cs="Symbol" w:hint="default"/>
        <w:lang w:val="ru-RU" w:eastAsia="ru-RU" w:bidi="ru-RU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553" w:hanging="128"/>
      </w:pPr>
      <w:rPr>
        <w:rFonts w:ascii="Symbol" w:hAnsi="Symbol" w:cs="Symbol" w:hint="default"/>
        <w:lang w:val="ru-RU" w:eastAsia="ru-RU" w:bidi="ru-RU"/>
      </w:rPr>
    </w:lvl>
  </w:abstractNum>
  <w:abstractNum w:abstractNumId="3">
    <w:lvl w:ilvl="0">
      <w:start w:val="4"/>
      <w:numFmt w:val="decimal"/>
      <w:lvlText w:val="%1."/>
      <w:lvlJc w:val="left"/>
      <w:pPr>
        <w:tabs>
          <w:tab w:val="num" w:pos="0"/>
        </w:tabs>
        <w:ind w:left="1428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571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link w:val="22"/>
    <w:uiPriority w:val="9"/>
    <w:semiHidden/>
    <w:unhideWhenUsed/>
    <w:qFormat/>
    <w:rsid w:val="00e01935"/>
    <w:pPr>
      <w:keepNext w:val="true"/>
      <w:keepLines/>
      <w:widowControl w:val="false"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4">
    <w:name w:val="Heading 4"/>
    <w:basedOn w:val="Normal"/>
    <w:next w:val="Normal"/>
    <w:link w:val="41"/>
    <w:semiHidden/>
    <w:unhideWhenUsed/>
    <w:qFormat/>
    <w:rsid w:val="00e15716"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semiHidden/>
    <w:qFormat/>
    <w:rsid w:val="00e15716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21" w:customStyle="1">
    <w:name w:val="Основной текст 2 Знак"/>
    <w:basedOn w:val="DefaultParagraphFont"/>
    <w:link w:val="BodyText2"/>
    <w:uiPriority w:val="99"/>
    <w:qFormat/>
    <w:rsid w:val="00e15716"/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qFormat/>
    <w:rsid w:val="00e15716"/>
    <w:rPr>
      <w:b/>
      <w:bCs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663a90"/>
    <w:rPr>
      <w:rFonts w:ascii="Arial" w:hAnsi="Arial" w:eastAsia="Times New Roman" w:cs="Arial"/>
      <w:sz w:val="16"/>
      <w:szCs w:val="16"/>
      <w:lang w:eastAsia="ru-RU"/>
    </w:rPr>
  </w:style>
  <w:style w:type="character" w:styleId="1" w:customStyle="1">
    <w:name w:val="Основной шрифт абзаца1"/>
    <w:qFormat/>
    <w:rsid w:val="0024236e"/>
    <w:rPr/>
  </w:style>
  <w:style w:type="character" w:styleId="Style13">
    <w:name w:val="Интернет-ссылка"/>
    <w:uiPriority w:val="99"/>
    <w:rsid w:val="006157ae"/>
    <w:rPr>
      <w:color w:val="0000FF"/>
      <w:u w:val="single"/>
    </w:rPr>
  </w:style>
  <w:style w:type="character" w:styleId="Style14" w:customStyle="1">
    <w:name w:val="Основной текст Знак"/>
    <w:basedOn w:val="DefaultParagraphFont"/>
    <w:uiPriority w:val="99"/>
    <w:qFormat/>
    <w:rsid w:val="009843a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2" w:customStyle="1">
    <w:name w:val="Заголовок 2 Знак"/>
    <w:basedOn w:val="DefaultParagraphFont"/>
    <w:uiPriority w:val="9"/>
    <w:semiHidden/>
    <w:qFormat/>
    <w:rsid w:val="00e01935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Style15" w:customStyle="1">
    <w:name w:val="Основной текст с отступом Знак"/>
    <w:basedOn w:val="DefaultParagraphFont"/>
    <w:uiPriority w:val="99"/>
    <w:semiHidden/>
    <w:qFormat/>
    <w:rsid w:val="003c4f4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ConsPlusNormal" w:customStyle="1">
    <w:name w:val="ConsPlusNormal Знак"/>
    <w:link w:val="ConsPlusNormal1"/>
    <w:uiPriority w:val="99"/>
    <w:qFormat/>
    <w:locked/>
    <w:rsid w:val="003c4f4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abelcontainerlabeltext" w:customStyle="1">
    <w:name w:val="label-container__label-text"/>
    <w:basedOn w:val="DefaultParagraphFont"/>
    <w:qFormat/>
    <w:rsid w:val="000a7908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link w:val="Style14"/>
    <w:uiPriority w:val="99"/>
    <w:unhideWhenUsed/>
    <w:rsid w:val="009843a7"/>
    <w:pPr>
      <w:spacing w:before="0" w:after="12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e15716"/>
    <w:pPr>
      <w:spacing w:before="0" w:after="0"/>
      <w:ind w:left="720" w:hanging="0"/>
      <w:contextualSpacing/>
    </w:pPr>
    <w:rPr/>
  </w:style>
  <w:style w:type="paragraph" w:styleId="ConsPlusNormal1" w:customStyle="1">
    <w:name w:val="ConsPlusNormal"/>
    <w:link w:val="ConsPlusNormal"/>
    <w:qFormat/>
    <w:rsid w:val="00e1571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odyText2">
    <w:name w:val="Body Text 2"/>
    <w:basedOn w:val="Normal"/>
    <w:link w:val="21"/>
    <w:uiPriority w:val="99"/>
    <w:unhideWhenUsed/>
    <w:qFormat/>
    <w:rsid w:val="00e15716"/>
    <w:pPr>
      <w:spacing w:lineRule="auto" w:line="480" w:before="0" w:after="120"/>
    </w:pPr>
    <w:rPr/>
  </w:style>
  <w:style w:type="paragraph" w:styleId="NormalWeb">
    <w:name w:val="Normal (Web)"/>
    <w:basedOn w:val="Normal"/>
    <w:uiPriority w:val="99"/>
    <w:unhideWhenUsed/>
    <w:qFormat/>
    <w:rsid w:val="00e15716"/>
    <w:pPr>
      <w:spacing w:beforeAutospacing="1" w:afterAutospacing="1"/>
    </w:pPr>
    <w:rPr/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663a90"/>
    <w:pPr/>
    <w:rPr>
      <w:rFonts w:ascii="Arial" w:hAnsi="Arial" w:cs="Arial"/>
      <w:sz w:val="16"/>
      <w:szCs w:val="16"/>
    </w:rPr>
  </w:style>
  <w:style w:type="paragraph" w:styleId="Style21">
    <w:name w:val="Body Text Indent"/>
    <w:basedOn w:val="Normal"/>
    <w:link w:val="Style15"/>
    <w:uiPriority w:val="99"/>
    <w:semiHidden/>
    <w:unhideWhenUsed/>
    <w:rsid w:val="003c4f4b"/>
    <w:pPr>
      <w:spacing w:before="0" w:after="120"/>
      <w:ind w:left="283" w:hanging="0"/>
    </w:pPr>
    <w:rPr/>
  </w:style>
  <w:style w:type="paragraph" w:styleId="ConsPlusNonformat" w:customStyle="1">
    <w:name w:val="ConsPlusNonformat"/>
    <w:uiPriority w:val="99"/>
    <w:qFormat/>
    <w:rsid w:val="003c4f4b"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nformat" w:customStyle="1">
    <w:name w:val="ConsNonformat"/>
    <w:qFormat/>
    <w:rsid w:val="00994eba"/>
    <w:pPr>
      <w:widowControl/>
      <w:suppressAutoHyphens w:val="true"/>
      <w:bidi w:val="0"/>
      <w:spacing w:lineRule="auto" w:line="240" w:before="0" w:after="0"/>
      <w:jc w:val="left"/>
    </w:pPr>
    <w:rPr>
      <w:rFonts w:ascii="Consultant" w:hAnsi="Consultant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994eba"/>
    <w:pPr>
      <w:widowControl/>
      <w:suppressAutoHyphens w:val="true"/>
      <w:bidi w:val="0"/>
      <w:spacing w:lineRule="auto" w:line="240" w:before="0" w:after="0"/>
      <w:ind w:firstLine="720"/>
      <w:jc w:val="left"/>
    </w:pPr>
    <w:rPr>
      <w:rFonts w:ascii="Consultant" w:hAnsi="Consultant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Western" w:customStyle="1">
    <w:name w:val="western"/>
    <w:basedOn w:val="Normal"/>
    <w:qFormat/>
    <w:rsid w:val="00c517d1"/>
    <w:pPr>
      <w:spacing w:beforeAutospacing="1" w:afterAutospacing="1"/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roseltorg.ru" TargetMode="External"/><Relationship Id="rId3" Type="http://schemas.openxmlformats.org/officeDocument/2006/relationships/hyperlink" Target="http://www.roseltorg.ru/" TargetMode="External"/><Relationship Id="rId4" Type="http://schemas.openxmlformats.org/officeDocument/2006/relationships/hyperlink" Target="http://www.roseltorg.ru/" TargetMode="External"/><Relationship Id="rId5" Type="http://schemas.openxmlformats.org/officeDocument/2006/relationships/hyperlink" Target="consultantplus://offline/ref=C725367DB46367682E0A9E201EB18AFDC1556B7E9DF0E3A06FE97A5B1F519EE68DAA0637B5L8m5G" TargetMode="External"/><Relationship Id="rId6" Type="http://schemas.openxmlformats.org/officeDocument/2006/relationships/hyperlink" Target="http://www.torgi.gov.ru/" TargetMode="External"/><Relationship Id="rId7" Type="http://schemas.openxmlformats.org/officeDocument/2006/relationships/hyperlink" Target="http://www.roseltorg.ru/" TargetMode="External"/><Relationship Id="rId8" Type="http://schemas.openxmlformats.org/officeDocument/2006/relationships/hyperlink" Target="http://www.vhava.ru/" TargetMode="External"/><Relationship Id="rId9" Type="http://schemas.openxmlformats.org/officeDocument/2006/relationships/hyperlink" Target="http://www.roseltorg.ru/" TargetMode="External"/><Relationship Id="rId10" Type="http://schemas.openxmlformats.org/officeDocument/2006/relationships/hyperlink" Target="consultantplus://offline/ref=7811E740A526CADB4C2957D17870BA823B7B3595E1E5BFB54E5FE164F18FD203171ACF6B1EE4220191DC22A2390D96CB54EDC06068A9ZDZCH" TargetMode="External"/><Relationship Id="rId11" Type="http://schemas.openxmlformats.org/officeDocument/2006/relationships/hyperlink" Target="consultantplus://offline/ref=7811E740A526CADB4C2957D17870BA823B7B3595E1E5BFB54E5FE164F18FD203171ACF6F12EB2C5E94C933FA340F8AD557F0DC626AZAZ8H" TargetMode="External"/><Relationship Id="rId12" Type="http://schemas.openxmlformats.org/officeDocument/2006/relationships/hyperlink" Target="consultantplus://offline/ref=7811E740A526CADB4C2957D17870BA823B7B3595E1E5BFB54E5FE164F18FD203171ACF6F13E22C5E94C933FA340F8AD557F0DC626AZAZ8H" TargetMode="External"/><Relationship Id="rId13" Type="http://schemas.openxmlformats.org/officeDocument/2006/relationships/hyperlink" Target="consultantplus://offline/ref=7811E740A526CADB4C2957D17870BA823B7B3595E1E5BFB54E5FE164F18FD203171ACF6E1AE02C5E94C933FA340F8AD557F0DC626AZAZ8H" TargetMode="External"/><Relationship Id="rId14" Type="http://schemas.openxmlformats.org/officeDocument/2006/relationships/hyperlink" Target="consultantplus://offline/ref=7811E740A526CADB4C2957D17870BA823B7B3595E1E5BFB54E5FE164F18FD203171ACF681AE32509C78632A6705899D556F0DE6176A9DF93Z2ZCH" TargetMode="Externa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990CC-867C-4D8F-AA8A-CB5FF89F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Application>LibreOffice/7.3.5.2$Windows_X86_64 LibreOffice_project/184fe81b8c8c30d8b5082578aee2fed2ea847c01</Application>
  <AppVersion>15.0000</AppVersion>
  <Pages>11</Pages>
  <Words>4269</Words>
  <Characters>30460</Characters>
  <CharactersWithSpaces>34879</CharactersWithSpaces>
  <Paragraphs>197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2021-03-29T14:00:00Z</dcterms:created>
  <dc:creator>Ольховская Л.В.</dc:creator>
  <dc:description/>
  <dc:language>ru-RU</dc:language>
  <cp:lastModifiedBy/>
  <cp:lastPrinted>2023-11-14T14:08:40Z</cp:lastPrinted>
  <dcterms:modified xsi:type="dcterms:W3CDTF">2024-02-14T15:47:00Z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